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81A5F" w14:textId="77777777" w:rsidR="00521090" w:rsidRPr="00035BFD" w:rsidRDefault="00521090">
      <w:pPr>
        <w:tabs>
          <w:tab w:val="clear" w:pos="567"/>
        </w:tabs>
        <w:spacing w:line="240" w:lineRule="auto"/>
        <w:rPr>
          <w:color w:val="000000" w:themeColor="text1"/>
          <w:szCs w:val="22"/>
          <w:lang w:val="pl-PL"/>
        </w:rPr>
      </w:pPr>
    </w:p>
    <w:p w14:paraId="73281A60" w14:textId="77777777" w:rsidR="00521090" w:rsidRPr="00035BFD" w:rsidRDefault="00521090">
      <w:pPr>
        <w:tabs>
          <w:tab w:val="clear" w:pos="567"/>
        </w:tabs>
        <w:spacing w:line="240" w:lineRule="auto"/>
        <w:rPr>
          <w:color w:val="000000" w:themeColor="text1"/>
          <w:szCs w:val="22"/>
          <w:lang w:val="pl-PL"/>
        </w:rPr>
      </w:pPr>
    </w:p>
    <w:p w14:paraId="73281A61" w14:textId="77777777" w:rsidR="00521090" w:rsidRPr="00035BFD" w:rsidRDefault="00521090">
      <w:pPr>
        <w:tabs>
          <w:tab w:val="clear" w:pos="567"/>
        </w:tabs>
        <w:spacing w:line="240" w:lineRule="auto"/>
        <w:rPr>
          <w:color w:val="000000" w:themeColor="text1"/>
          <w:szCs w:val="22"/>
          <w:lang w:val="pl-PL"/>
        </w:rPr>
      </w:pPr>
    </w:p>
    <w:p w14:paraId="73281A62" w14:textId="77777777" w:rsidR="00521090" w:rsidRPr="00035BFD" w:rsidRDefault="00521090">
      <w:pPr>
        <w:tabs>
          <w:tab w:val="clear" w:pos="567"/>
        </w:tabs>
        <w:spacing w:line="240" w:lineRule="auto"/>
        <w:rPr>
          <w:color w:val="000000" w:themeColor="text1"/>
          <w:szCs w:val="22"/>
          <w:lang w:val="pl-PL"/>
        </w:rPr>
      </w:pPr>
    </w:p>
    <w:p w14:paraId="73281A63" w14:textId="77777777" w:rsidR="00521090" w:rsidRPr="00035BFD" w:rsidRDefault="00521090">
      <w:pPr>
        <w:tabs>
          <w:tab w:val="clear" w:pos="567"/>
        </w:tabs>
        <w:spacing w:line="240" w:lineRule="auto"/>
        <w:rPr>
          <w:color w:val="000000" w:themeColor="text1"/>
          <w:szCs w:val="22"/>
          <w:lang w:val="pl-PL"/>
        </w:rPr>
      </w:pPr>
    </w:p>
    <w:p w14:paraId="73281A64" w14:textId="77777777" w:rsidR="00521090" w:rsidRPr="00035BFD" w:rsidRDefault="00521090">
      <w:pPr>
        <w:tabs>
          <w:tab w:val="clear" w:pos="567"/>
        </w:tabs>
        <w:spacing w:line="240" w:lineRule="auto"/>
        <w:rPr>
          <w:color w:val="000000" w:themeColor="text1"/>
          <w:szCs w:val="22"/>
          <w:lang w:val="pl-PL"/>
        </w:rPr>
      </w:pPr>
    </w:p>
    <w:p w14:paraId="73281A65" w14:textId="77777777" w:rsidR="00521090" w:rsidRPr="00035BFD" w:rsidRDefault="00521090">
      <w:pPr>
        <w:tabs>
          <w:tab w:val="clear" w:pos="567"/>
        </w:tabs>
        <w:spacing w:line="240" w:lineRule="auto"/>
        <w:rPr>
          <w:color w:val="000000" w:themeColor="text1"/>
          <w:szCs w:val="22"/>
          <w:lang w:val="pl-PL"/>
        </w:rPr>
      </w:pPr>
    </w:p>
    <w:p w14:paraId="73281A66" w14:textId="77777777" w:rsidR="00521090" w:rsidRPr="00035BFD" w:rsidRDefault="00521090">
      <w:pPr>
        <w:tabs>
          <w:tab w:val="clear" w:pos="567"/>
        </w:tabs>
        <w:spacing w:line="240" w:lineRule="auto"/>
        <w:rPr>
          <w:color w:val="000000" w:themeColor="text1"/>
          <w:szCs w:val="22"/>
          <w:lang w:val="pl-PL"/>
        </w:rPr>
      </w:pPr>
    </w:p>
    <w:p w14:paraId="73281A67" w14:textId="77777777" w:rsidR="00521090" w:rsidRPr="00035BFD" w:rsidRDefault="00521090">
      <w:pPr>
        <w:tabs>
          <w:tab w:val="clear" w:pos="567"/>
        </w:tabs>
        <w:spacing w:line="240" w:lineRule="auto"/>
        <w:rPr>
          <w:color w:val="000000" w:themeColor="text1"/>
          <w:szCs w:val="22"/>
          <w:lang w:val="pl-PL"/>
        </w:rPr>
      </w:pPr>
    </w:p>
    <w:p w14:paraId="73281A68" w14:textId="77777777" w:rsidR="00521090" w:rsidRPr="00035BFD" w:rsidRDefault="00521090">
      <w:pPr>
        <w:tabs>
          <w:tab w:val="clear" w:pos="567"/>
        </w:tabs>
        <w:spacing w:line="240" w:lineRule="auto"/>
        <w:rPr>
          <w:color w:val="000000" w:themeColor="text1"/>
          <w:szCs w:val="22"/>
          <w:lang w:val="pl-PL"/>
        </w:rPr>
      </w:pPr>
    </w:p>
    <w:p w14:paraId="73281A69" w14:textId="77777777" w:rsidR="00521090" w:rsidRPr="00035BFD" w:rsidRDefault="00521090">
      <w:pPr>
        <w:tabs>
          <w:tab w:val="clear" w:pos="567"/>
        </w:tabs>
        <w:spacing w:line="240" w:lineRule="auto"/>
        <w:rPr>
          <w:color w:val="000000" w:themeColor="text1"/>
          <w:szCs w:val="22"/>
          <w:lang w:val="pl-PL"/>
        </w:rPr>
      </w:pPr>
    </w:p>
    <w:p w14:paraId="73281A6A" w14:textId="77777777" w:rsidR="00521090" w:rsidRPr="00035BFD" w:rsidRDefault="00521090">
      <w:pPr>
        <w:tabs>
          <w:tab w:val="clear" w:pos="567"/>
        </w:tabs>
        <w:spacing w:line="240" w:lineRule="auto"/>
        <w:rPr>
          <w:color w:val="000000" w:themeColor="text1"/>
          <w:szCs w:val="22"/>
          <w:lang w:val="pl-PL"/>
        </w:rPr>
      </w:pPr>
    </w:p>
    <w:p w14:paraId="73281A6B" w14:textId="77777777" w:rsidR="00521090" w:rsidRPr="00035BFD" w:rsidRDefault="00521090">
      <w:pPr>
        <w:tabs>
          <w:tab w:val="clear" w:pos="567"/>
        </w:tabs>
        <w:spacing w:line="240" w:lineRule="auto"/>
        <w:rPr>
          <w:color w:val="000000" w:themeColor="text1"/>
          <w:szCs w:val="22"/>
          <w:lang w:val="pl-PL"/>
        </w:rPr>
      </w:pPr>
    </w:p>
    <w:p w14:paraId="73281A6C" w14:textId="77777777" w:rsidR="00521090" w:rsidRPr="00035BFD" w:rsidRDefault="00521090">
      <w:pPr>
        <w:tabs>
          <w:tab w:val="clear" w:pos="567"/>
        </w:tabs>
        <w:spacing w:line="240" w:lineRule="auto"/>
        <w:rPr>
          <w:color w:val="000000" w:themeColor="text1"/>
          <w:szCs w:val="22"/>
          <w:lang w:val="pl-PL"/>
        </w:rPr>
      </w:pPr>
    </w:p>
    <w:p w14:paraId="73281A6D" w14:textId="77777777" w:rsidR="00521090" w:rsidRPr="00035BFD" w:rsidRDefault="00521090">
      <w:pPr>
        <w:tabs>
          <w:tab w:val="clear" w:pos="567"/>
        </w:tabs>
        <w:spacing w:line="240" w:lineRule="auto"/>
        <w:rPr>
          <w:color w:val="000000" w:themeColor="text1"/>
          <w:szCs w:val="22"/>
          <w:lang w:val="pl-PL"/>
        </w:rPr>
      </w:pPr>
    </w:p>
    <w:p w14:paraId="73281A6E" w14:textId="77777777" w:rsidR="00521090" w:rsidRPr="00035BFD" w:rsidRDefault="00521090">
      <w:pPr>
        <w:tabs>
          <w:tab w:val="clear" w:pos="567"/>
        </w:tabs>
        <w:spacing w:line="240" w:lineRule="auto"/>
        <w:rPr>
          <w:color w:val="000000" w:themeColor="text1"/>
          <w:szCs w:val="22"/>
          <w:lang w:val="pl-PL"/>
        </w:rPr>
      </w:pPr>
    </w:p>
    <w:p w14:paraId="73281A6F" w14:textId="77777777" w:rsidR="00521090" w:rsidRPr="00035BFD" w:rsidRDefault="00521090">
      <w:pPr>
        <w:tabs>
          <w:tab w:val="clear" w:pos="567"/>
        </w:tabs>
        <w:spacing w:line="240" w:lineRule="auto"/>
        <w:rPr>
          <w:color w:val="000000" w:themeColor="text1"/>
          <w:szCs w:val="22"/>
          <w:lang w:val="pl-PL"/>
        </w:rPr>
      </w:pPr>
    </w:p>
    <w:p w14:paraId="73281A70" w14:textId="77777777" w:rsidR="00521090" w:rsidRPr="00035BFD" w:rsidRDefault="00521090">
      <w:pPr>
        <w:tabs>
          <w:tab w:val="clear" w:pos="567"/>
        </w:tabs>
        <w:spacing w:line="240" w:lineRule="auto"/>
        <w:rPr>
          <w:color w:val="000000" w:themeColor="text1"/>
          <w:szCs w:val="22"/>
          <w:lang w:val="pl-PL"/>
        </w:rPr>
      </w:pPr>
    </w:p>
    <w:p w14:paraId="73281A71" w14:textId="77777777" w:rsidR="00521090" w:rsidRPr="00035BFD" w:rsidRDefault="00521090">
      <w:pPr>
        <w:tabs>
          <w:tab w:val="clear" w:pos="567"/>
        </w:tabs>
        <w:spacing w:line="240" w:lineRule="auto"/>
        <w:rPr>
          <w:color w:val="000000" w:themeColor="text1"/>
          <w:szCs w:val="22"/>
          <w:lang w:val="pl-PL"/>
        </w:rPr>
      </w:pPr>
    </w:p>
    <w:p w14:paraId="73281A72" w14:textId="77777777" w:rsidR="00521090" w:rsidRPr="00035BFD" w:rsidRDefault="00521090">
      <w:pPr>
        <w:tabs>
          <w:tab w:val="clear" w:pos="567"/>
        </w:tabs>
        <w:spacing w:line="240" w:lineRule="auto"/>
        <w:rPr>
          <w:color w:val="000000" w:themeColor="text1"/>
          <w:szCs w:val="22"/>
          <w:lang w:val="pl-PL"/>
        </w:rPr>
      </w:pPr>
    </w:p>
    <w:p w14:paraId="73281A73" w14:textId="77777777" w:rsidR="00521090" w:rsidRPr="00035BFD" w:rsidRDefault="00521090">
      <w:pPr>
        <w:tabs>
          <w:tab w:val="clear" w:pos="567"/>
        </w:tabs>
        <w:spacing w:line="240" w:lineRule="auto"/>
        <w:rPr>
          <w:color w:val="000000" w:themeColor="text1"/>
          <w:szCs w:val="22"/>
          <w:lang w:val="pl-PL"/>
        </w:rPr>
      </w:pPr>
    </w:p>
    <w:p w14:paraId="73281A74" w14:textId="77777777" w:rsidR="00521090" w:rsidRPr="00035BFD" w:rsidRDefault="00521090">
      <w:pPr>
        <w:tabs>
          <w:tab w:val="clear" w:pos="567"/>
        </w:tabs>
        <w:spacing w:line="240" w:lineRule="auto"/>
        <w:rPr>
          <w:color w:val="000000" w:themeColor="text1"/>
          <w:szCs w:val="22"/>
          <w:lang w:val="pl-PL"/>
        </w:rPr>
      </w:pPr>
    </w:p>
    <w:p w14:paraId="73281A75" w14:textId="77777777" w:rsidR="00521090" w:rsidRPr="00035BFD" w:rsidRDefault="00521090">
      <w:pPr>
        <w:tabs>
          <w:tab w:val="clear" w:pos="567"/>
        </w:tabs>
        <w:spacing w:line="240" w:lineRule="auto"/>
        <w:rPr>
          <w:color w:val="000000" w:themeColor="text1"/>
          <w:szCs w:val="22"/>
          <w:lang w:val="pl-PL"/>
        </w:rPr>
      </w:pPr>
    </w:p>
    <w:p w14:paraId="73281A76" w14:textId="77777777" w:rsidR="00521090" w:rsidRPr="00035BFD" w:rsidRDefault="006A0988">
      <w:pPr>
        <w:tabs>
          <w:tab w:val="clear" w:pos="567"/>
        </w:tabs>
        <w:spacing w:line="240" w:lineRule="auto"/>
        <w:jc w:val="center"/>
        <w:rPr>
          <w:b/>
          <w:color w:val="000000" w:themeColor="text1"/>
          <w:szCs w:val="22"/>
          <w:lang w:val="pl-PL"/>
        </w:rPr>
      </w:pPr>
      <w:r w:rsidRPr="00035BFD">
        <w:rPr>
          <w:b/>
          <w:bCs/>
          <w:color w:val="000000" w:themeColor="text1"/>
          <w:szCs w:val="22"/>
          <w:lang w:val="pl-PL"/>
        </w:rPr>
        <w:t>ANEKS I</w:t>
      </w:r>
    </w:p>
    <w:p w14:paraId="73281A77" w14:textId="77777777" w:rsidR="00521090" w:rsidRPr="00035BFD" w:rsidRDefault="00521090">
      <w:pPr>
        <w:tabs>
          <w:tab w:val="clear" w:pos="567"/>
        </w:tabs>
        <w:spacing w:line="240" w:lineRule="auto"/>
        <w:rPr>
          <w:color w:val="000000" w:themeColor="text1"/>
          <w:szCs w:val="22"/>
          <w:lang w:val="pl-PL"/>
        </w:rPr>
      </w:pPr>
    </w:p>
    <w:p w14:paraId="73281A78" w14:textId="77777777" w:rsidR="00521090" w:rsidRPr="00035BFD" w:rsidRDefault="006A0988" w:rsidP="005D1A35">
      <w:pPr>
        <w:pStyle w:val="QRDtitleA"/>
      </w:pPr>
      <w:r w:rsidRPr="00035BFD">
        <w:t>CHARAKTERYSTYKA WETERYNARYJNEGO PRODUKTU LECZNICZEGO</w:t>
      </w:r>
    </w:p>
    <w:p w14:paraId="73281A79" w14:textId="77777777" w:rsidR="00521090" w:rsidRPr="00035BFD" w:rsidRDefault="006A0988">
      <w:pPr>
        <w:spacing w:line="240" w:lineRule="auto"/>
        <w:rPr>
          <w:color w:val="000000" w:themeColor="text1"/>
          <w:szCs w:val="22"/>
          <w:lang w:val="pl-PL"/>
        </w:rPr>
      </w:pPr>
      <w:r w:rsidRPr="00035BFD">
        <w:rPr>
          <w:color w:val="000000" w:themeColor="text1"/>
          <w:szCs w:val="22"/>
          <w:lang w:val="pl-PL"/>
        </w:rPr>
        <w:br w:type="page"/>
      </w:r>
      <w:bookmarkStart w:id="0" w:name="_Hlk108697583"/>
      <w:r w:rsidRPr="00035BFD">
        <w:rPr>
          <w:b/>
          <w:bCs/>
          <w:color w:val="000000" w:themeColor="text1"/>
          <w:szCs w:val="22"/>
          <w:lang w:val="pl-PL"/>
        </w:rPr>
        <w:lastRenderedPageBreak/>
        <w:t>1.</w:t>
      </w:r>
      <w:r w:rsidRPr="00035BFD">
        <w:rPr>
          <w:b/>
          <w:bCs/>
          <w:color w:val="000000" w:themeColor="text1"/>
          <w:szCs w:val="22"/>
          <w:lang w:val="pl-PL"/>
        </w:rPr>
        <w:tab/>
        <w:t>NAZWA WETERYNARYJNEGO PRODUKTU LECZNICZEGO</w:t>
      </w:r>
    </w:p>
    <w:p w14:paraId="73281A7A" w14:textId="77777777" w:rsidR="00521090" w:rsidRPr="00035BFD" w:rsidRDefault="00521090">
      <w:pPr>
        <w:tabs>
          <w:tab w:val="clear" w:pos="567"/>
        </w:tabs>
        <w:spacing w:line="240" w:lineRule="auto"/>
        <w:rPr>
          <w:color w:val="000000" w:themeColor="text1"/>
          <w:szCs w:val="22"/>
          <w:lang w:val="pl-PL"/>
        </w:rPr>
      </w:pPr>
    </w:p>
    <w:p w14:paraId="73281A7B" w14:textId="77777777" w:rsidR="00521090" w:rsidRPr="00035BFD" w:rsidRDefault="006A0988">
      <w:pPr>
        <w:tabs>
          <w:tab w:val="clear" w:pos="567"/>
        </w:tabs>
        <w:spacing w:line="240" w:lineRule="auto"/>
        <w:rPr>
          <w:color w:val="000000" w:themeColor="text1"/>
          <w:szCs w:val="22"/>
          <w:lang w:val="pl-PL"/>
        </w:rPr>
      </w:pPr>
      <w:r w:rsidRPr="00035BFD">
        <w:rPr>
          <w:color w:val="000000" w:themeColor="text1"/>
          <w:szCs w:val="22"/>
          <w:lang w:val="pl-PL"/>
        </w:rPr>
        <w:t>Eluracat 20 mg/ml roztwór doustny dla kotów</w:t>
      </w:r>
    </w:p>
    <w:p w14:paraId="73281A7C" w14:textId="77777777" w:rsidR="00521090" w:rsidRPr="00035BFD" w:rsidRDefault="00521090">
      <w:pPr>
        <w:tabs>
          <w:tab w:val="clear" w:pos="567"/>
        </w:tabs>
        <w:spacing w:line="240" w:lineRule="auto"/>
        <w:rPr>
          <w:color w:val="000000" w:themeColor="text1"/>
          <w:szCs w:val="22"/>
          <w:lang w:val="pl-PL"/>
        </w:rPr>
      </w:pPr>
    </w:p>
    <w:p w14:paraId="73281A7D" w14:textId="77777777" w:rsidR="00521090" w:rsidRPr="00035BFD" w:rsidRDefault="00521090">
      <w:pPr>
        <w:tabs>
          <w:tab w:val="clear" w:pos="567"/>
        </w:tabs>
        <w:spacing w:line="240" w:lineRule="auto"/>
        <w:rPr>
          <w:color w:val="000000" w:themeColor="text1"/>
          <w:szCs w:val="22"/>
          <w:lang w:val="pl-PL"/>
        </w:rPr>
      </w:pPr>
    </w:p>
    <w:p w14:paraId="73281A7E" w14:textId="77777777" w:rsidR="00521090" w:rsidRPr="00035BFD" w:rsidRDefault="006A0988">
      <w:pPr>
        <w:spacing w:line="240" w:lineRule="auto"/>
        <w:rPr>
          <w:color w:val="000000" w:themeColor="text1"/>
          <w:szCs w:val="22"/>
          <w:lang w:val="pl-PL"/>
        </w:rPr>
      </w:pPr>
      <w:r w:rsidRPr="00035BFD">
        <w:rPr>
          <w:b/>
          <w:bCs/>
          <w:color w:val="000000" w:themeColor="text1"/>
          <w:szCs w:val="22"/>
          <w:lang w:val="pl-PL"/>
        </w:rPr>
        <w:t>2.</w:t>
      </w:r>
      <w:r w:rsidRPr="00035BFD">
        <w:rPr>
          <w:b/>
          <w:bCs/>
          <w:color w:val="000000" w:themeColor="text1"/>
          <w:szCs w:val="22"/>
          <w:lang w:val="pl-PL"/>
        </w:rPr>
        <w:tab/>
        <w:t>SKŁAD JAKOŚCIOWY I ILOŚCIOWY</w:t>
      </w:r>
    </w:p>
    <w:p w14:paraId="73281A7F" w14:textId="77777777" w:rsidR="00521090" w:rsidRPr="00035BFD" w:rsidRDefault="00521090">
      <w:pPr>
        <w:tabs>
          <w:tab w:val="clear" w:pos="567"/>
        </w:tabs>
        <w:spacing w:line="240" w:lineRule="auto"/>
        <w:rPr>
          <w:color w:val="000000" w:themeColor="text1"/>
          <w:szCs w:val="22"/>
          <w:lang w:val="pl-PL"/>
        </w:rPr>
      </w:pPr>
    </w:p>
    <w:p w14:paraId="73281A80" w14:textId="77777777" w:rsidR="00521090" w:rsidRPr="00035BFD" w:rsidRDefault="006A0988">
      <w:pPr>
        <w:tabs>
          <w:tab w:val="clear" w:pos="567"/>
        </w:tabs>
        <w:spacing w:line="240" w:lineRule="auto"/>
        <w:rPr>
          <w:color w:val="000000" w:themeColor="text1"/>
          <w:szCs w:val="22"/>
          <w:lang w:val="pl-PL"/>
        </w:rPr>
      </w:pPr>
      <w:r w:rsidRPr="00035BFD">
        <w:rPr>
          <w:color w:val="000000" w:themeColor="text1"/>
          <w:szCs w:val="22"/>
          <w:lang w:val="pl-PL"/>
        </w:rPr>
        <w:t>Każdy ml zawiera:</w:t>
      </w:r>
    </w:p>
    <w:p w14:paraId="73281A81" w14:textId="77777777" w:rsidR="00521090" w:rsidRPr="00035BFD" w:rsidRDefault="00521090">
      <w:pPr>
        <w:tabs>
          <w:tab w:val="clear" w:pos="567"/>
        </w:tabs>
        <w:spacing w:line="240" w:lineRule="auto"/>
        <w:rPr>
          <w:b/>
          <w:color w:val="000000" w:themeColor="text1"/>
          <w:szCs w:val="22"/>
          <w:lang w:val="pl-PL"/>
        </w:rPr>
      </w:pPr>
    </w:p>
    <w:p w14:paraId="73281A82" w14:textId="77777777" w:rsidR="00521090" w:rsidRPr="00035BFD" w:rsidRDefault="006A0988">
      <w:pPr>
        <w:tabs>
          <w:tab w:val="clear" w:pos="567"/>
        </w:tabs>
        <w:spacing w:line="240" w:lineRule="auto"/>
        <w:rPr>
          <w:b/>
          <w:color w:val="000000" w:themeColor="text1"/>
          <w:szCs w:val="22"/>
          <w:lang w:val="pl-PL"/>
        </w:rPr>
      </w:pPr>
      <w:r w:rsidRPr="00035BFD">
        <w:rPr>
          <w:b/>
          <w:bCs/>
          <w:color w:val="000000" w:themeColor="text1"/>
          <w:szCs w:val="22"/>
          <w:lang w:val="pl-PL"/>
        </w:rPr>
        <w:t>Substancja czynna:</w:t>
      </w:r>
    </w:p>
    <w:p w14:paraId="73281A83" w14:textId="77777777" w:rsidR="00521090" w:rsidRPr="00035BFD" w:rsidRDefault="006A0988">
      <w:pPr>
        <w:tabs>
          <w:tab w:val="clear" w:pos="567"/>
        </w:tabs>
        <w:spacing w:line="240" w:lineRule="auto"/>
        <w:rPr>
          <w:color w:val="000000" w:themeColor="text1"/>
          <w:szCs w:val="22"/>
          <w:lang w:val="pl-PL"/>
        </w:rPr>
      </w:pPr>
      <w:r w:rsidRPr="00035BFD">
        <w:rPr>
          <w:color w:val="000000" w:themeColor="text1"/>
          <w:szCs w:val="22"/>
          <w:lang w:val="pl-PL"/>
        </w:rPr>
        <w:t>Kapromorelina</w:t>
      </w:r>
      <w:r w:rsidRPr="00035BFD">
        <w:rPr>
          <w:color w:val="000000" w:themeColor="text1"/>
          <w:szCs w:val="22"/>
          <w:lang w:val="pl-PL"/>
        </w:rPr>
        <w:tab/>
        <w:t>15,4 mg, co odpowiada 20 mg winianu kapromoreliny (capromorelin tartrate)</w:t>
      </w:r>
    </w:p>
    <w:p w14:paraId="73281A84" w14:textId="77777777" w:rsidR="00521090" w:rsidRPr="00035BFD" w:rsidRDefault="00521090">
      <w:pPr>
        <w:tabs>
          <w:tab w:val="clear" w:pos="567"/>
        </w:tabs>
        <w:spacing w:line="240" w:lineRule="auto"/>
        <w:rPr>
          <w:iCs/>
          <w:color w:val="000000" w:themeColor="text1"/>
          <w:szCs w:val="22"/>
          <w:lang w:val="pl-PL"/>
        </w:rPr>
      </w:pPr>
    </w:p>
    <w:p w14:paraId="73281A85" w14:textId="77777777" w:rsidR="00521090" w:rsidRPr="00035BFD" w:rsidRDefault="006A0988">
      <w:pPr>
        <w:tabs>
          <w:tab w:val="clear" w:pos="567"/>
        </w:tabs>
        <w:spacing w:line="240" w:lineRule="auto"/>
        <w:rPr>
          <w:color w:val="000000" w:themeColor="text1"/>
          <w:szCs w:val="22"/>
          <w:lang w:val="pl-PL"/>
        </w:rPr>
      </w:pPr>
      <w:r w:rsidRPr="00035BFD">
        <w:rPr>
          <w:b/>
          <w:bCs/>
          <w:color w:val="000000" w:themeColor="text1"/>
          <w:szCs w:val="22"/>
          <w:lang w:val="pl-PL"/>
        </w:rPr>
        <w:t>Substancje pomocnicze:</w:t>
      </w:r>
    </w:p>
    <w:p w14:paraId="73281A86" w14:textId="77777777" w:rsidR="00521090" w:rsidRPr="00035BFD" w:rsidRDefault="00521090">
      <w:pPr>
        <w:tabs>
          <w:tab w:val="clear" w:pos="567"/>
        </w:tabs>
        <w:spacing w:line="240" w:lineRule="auto"/>
        <w:rPr>
          <w:color w:val="000000" w:themeColor="text1"/>
          <w:szCs w:val="22"/>
          <w:lang w:val="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2"/>
        <w:gridCol w:w="4519"/>
      </w:tblGrid>
      <w:tr w:rsidR="00035BFD" w:rsidRPr="00492982" w14:paraId="73281A89" w14:textId="77777777">
        <w:tc>
          <w:tcPr>
            <w:tcW w:w="4643" w:type="dxa"/>
            <w:shd w:val="clear" w:color="auto" w:fill="auto"/>
            <w:vAlign w:val="center"/>
          </w:tcPr>
          <w:p w14:paraId="73281A87" w14:textId="77777777" w:rsidR="00521090" w:rsidRPr="00035BFD" w:rsidRDefault="006A0988">
            <w:pPr>
              <w:spacing w:before="60" w:after="60"/>
              <w:rPr>
                <w:iCs/>
                <w:color w:val="000000" w:themeColor="text1"/>
                <w:szCs w:val="22"/>
                <w:lang w:val="pl-PL"/>
              </w:rPr>
            </w:pPr>
            <w:r w:rsidRPr="00035BFD">
              <w:rPr>
                <w:b/>
                <w:bCs/>
                <w:iCs/>
                <w:color w:val="000000" w:themeColor="text1"/>
                <w:szCs w:val="22"/>
                <w:lang w:val="pl-PL"/>
              </w:rPr>
              <w:t>Skład jakościowy</w:t>
            </w:r>
            <w:r w:rsidRPr="00035BFD">
              <w:rPr>
                <w:iCs/>
                <w:color w:val="000000" w:themeColor="text1"/>
                <w:szCs w:val="22"/>
                <w:lang w:val="pl-PL"/>
              </w:rPr>
              <w:t xml:space="preserve"> </w:t>
            </w:r>
            <w:r w:rsidRPr="00035BFD">
              <w:rPr>
                <w:b/>
                <w:bCs/>
                <w:iCs/>
                <w:color w:val="000000" w:themeColor="text1"/>
                <w:szCs w:val="22"/>
                <w:lang w:val="pl-PL"/>
              </w:rPr>
              <w:t>substancji pomocniczych i pozostałych składników</w:t>
            </w:r>
          </w:p>
        </w:tc>
        <w:tc>
          <w:tcPr>
            <w:tcW w:w="4644" w:type="dxa"/>
            <w:shd w:val="clear" w:color="auto" w:fill="auto"/>
            <w:vAlign w:val="center"/>
          </w:tcPr>
          <w:p w14:paraId="73281A88" w14:textId="2260571B" w:rsidR="00521090" w:rsidRPr="00035BFD" w:rsidRDefault="006A0988">
            <w:pPr>
              <w:spacing w:before="60" w:after="60"/>
              <w:rPr>
                <w:i/>
                <w:iCs/>
                <w:color w:val="000000" w:themeColor="text1"/>
                <w:szCs w:val="22"/>
                <w:lang w:val="pl-PL"/>
              </w:rPr>
            </w:pPr>
            <w:r w:rsidRPr="00035BFD">
              <w:rPr>
                <w:b/>
                <w:bCs/>
                <w:color w:val="000000" w:themeColor="text1"/>
                <w:szCs w:val="22"/>
                <w:lang w:val="pl-PL"/>
              </w:rPr>
              <w:t>Skład ilościowy,</w:t>
            </w:r>
            <w:r w:rsidRPr="00035BFD">
              <w:rPr>
                <w:color w:val="000000" w:themeColor="text1"/>
                <w:szCs w:val="22"/>
                <w:lang w:val="pl-PL"/>
              </w:rPr>
              <w:t xml:space="preserve"> </w:t>
            </w:r>
            <w:r w:rsidRPr="00035BFD">
              <w:rPr>
                <w:b/>
                <w:bCs/>
                <w:color w:val="000000" w:themeColor="text1"/>
                <w:szCs w:val="22"/>
                <w:lang w:val="pl-PL"/>
              </w:rPr>
              <w:t>jeśli ta informacja</w:t>
            </w:r>
            <w:r w:rsidRPr="00035BFD">
              <w:rPr>
                <w:color w:val="000000" w:themeColor="text1"/>
                <w:szCs w:val="22"/>
                <w:lang w:val="pl-PL"/>
              </w:rPr>
              <w:t xml:space="preserve"> </w:t>
            </w:r>
            <w:r w:rsidRPr="00035BFD">
              <w:rPr>
                <w:b/>
                <w:bCs/>
                <w:color w:val="000000" w:themeColor="text1"/>
                <w:szCs w:val="22"/>
                <w:lang w:val="pl-PL"/>
              </w:rPr>
              <w:t>jest niezbędna do prawidłowego</w:t>
            </w:r>
            <w:r w:rsidRPr="00035BFD">
              <w:rPr>
                <w:color w:val="000000" w:themeColor="text1"/>
                <w:szCs w:val="22"/>
                <w:lang w:val="pl-PL"/>
              </w:rPr>
              <w:t xml:space="preserve"> </w:t>
            </w:r>
            <w:r w:rsidRPr="00035BFD">
              <w:rPr>
                <w:b/>
                <w:bCs/>
                <w:color w:val="000000" w:themeColor="text1"/>
                <w:szCs w:val="22"/>
                <w:lang w:val="pl-PL"/>
              </w:rPr>
              <w:t>podania weterynaryjnego produktu leczniczego</w:t>
            </w:r>
          </w:p>
        </w:tc>
      </w:tr>
      <w:tr w:rsidR="00035BFD" w:rsidRPr="00035BFD" w14:paraId="73281A8C" w14:textId="77777777">
        <w:tc>
          <w:tcPr>
            <w:tcW w:w="4643" w:type="dxa"/>
            <w:shd w:val="clear" w:color="auto" w:fill="auto"/>
            <w:vAlign w:val="center"/>
          </w:tcPr>
          <w:p w14:paraId="73281A8A" w14:textId="77777777" w:rsidR="00521090" w:rsidRPr="00035BFD" w:rsidRDefault="006A0988">
            <w:pPr>
              <w:tabs>
                <w:tab w:val="clear" w:pos="567"/>
                <w:tab w:val="left" w:pos="1276"/>
              </w:tabs>
              <w:spacing w:before="60" w:after="60"/>
              <w:rPr>
                <w:iCs/>
                <w:color w:val="000000" w:themeColor="text1"/>
                <w:szCs w:val="22"/>
                <w:lang w:val="pl-PL"/>
              </w:rPr>
            </w:pPr>
            <w:r w:rsidRPr="00035BFD">
              <w:rPr>
                <w:color w:val="000000" w:themeColor="text1"/>
                <w:szCs w:val="22"/>
                <w:lang w:val="pl-PL"/>
              </w:rPr>
              <w:t>Metylu parahydroksybenzoesan sodowy (E 219)</w:t>
            </w:r>
          </w:p>
        </w:tc>
        <w:tc>
          <w:tcPr>
            <w:tcW w:w="4644" w:type="dxa"/>
            <w:shd w:val="clear" w:color="auto" w:fill="auto"/>
            <w:vAlign w:val="center"/>
          </w:tcPr>
          <w:p w14:paraId="73281A8B" w14:textId="77777777" w:rsidR="00521090" w:rsidRPr="00035BFD" w:rsidRDefault="006A0988">
            <w:pPr>
              <w:spacing w:before="60" w:after="60"/>
              <w:rPr>
                <w:iCs/>
                <w:color w:val="000000" w:themeColor="text1"/>
                <w:szCs w:val="22"/>
                <w:lang w:val="pl-PL"/>
              </w:rPr>
            </w:pPr>
            <w:r w:rsidRPr="00035BFD">
              <w:rPr>
                <w:iCs/>
                <w:color w:val="000000" w:themeColor="text1"/>
                <w:szCs w:val="22"/>
                <w:lang w:val="pl-PL"/>
              </w:rPr>
              <w:t>1,5 mg</w:t>
            </w:r>
          </w:p>
        </w:tc>
      </w:tr>
      <w:tr w:rsidR="00035BFD" w:rsidRPr="00035BFD" w14:paraId="73281A8F" w14:textId="77777777">
        <w:tc>
          <w:tcPr>
            <w:tcW w:w="4643" w:type="dxa"/>
            <w:shd w:val="clear" w:color="auto" w:fill="auto"/>
            <w:vAlign w:val="center"/>
          </w:tcPr>
          <w:p w14:paraId="73281A8D" w14:textId="769C5E37" w:rsidR="00521090" w:rsidRPr="00035BFD" w:rsidRDefault="006A0988">
            <w:pPr>
              <w:spacing w:before="60" w:after="60"/>
              <w:rPr>
                <w:iCs/>
                <w:color w:val="000000" w:themeColor="text1"/>
                <w:szCs w:val="22"/>
                <w:lang w:val="pl-PL"/>
              </w:rPr>
            </w:pPr>
            <w:r w:rsidRPr="00035BFD">
              <w:rPr>
                <w:color w:val="000000" w:themeColor="text1"/>
                <w:szCs w:val="22"/>
                <w:lang w:val="pl-PL"/>
              </w:rPr>
              <w:t>Propylu parahydroksybenzoesan sodowy (E</w:t>
            </w:r>
            <w:r w:rsidR="006D4006" w:rsidRPr="00035BFD">
              <w:rPr>
                <w:color w:val="000000" w:themeColor="text1"/>
                <w:szCs w:val="22"/>
                <w:lang w:val="pl-PL"/>
              </w:rPr>
              <w:t xml:space="preserve"> </w:t>
            </w:r>
            <w:r w:rsidRPr="00035BFD">
              <w:rPr>
                <w:color w:val="000000" w:themeColor="text1"/>
                <w:szCs w:val="22"/>
                <w:lang w:val="pl-PL"/>
              </w:rPr>
              <w:t>217)</w:t>
            </w:r>
          </w:p>
        </w:tc>
        <w:tc>
          <w:tcPr>
            <w:tcW w:w="4644" w:type="dxa"/>
            <w:shd w:val="clear" w:color="auto" w:fill="auto"/>
            <w:vAlign w:val="center"/>
          </w:tcPr>
          <w:p w14:paraId="73281A8E" w14:textId="77777777" w:rsidR="00521090" w:rsidRPr="00035BFD" w:rsidRDefault="006A0988">
            <w:pPr>
              <w:spacing w:before="60" w:after="60"/>
              <w:rPr>
                <w:iCs/>
                <w:color w:val="000000" w:themeColor="text1"/>
                <w:szCs w:val="22"/>
                <w:lang w:val="pl-PL"/>
              </w:rPr>
            </w:pPr>
            <w:r w:rsidRPr="00035BFD">
              <w:rPr>
                <w:iCs/>
                <w:color w:val="000000" w:themeColor="text1"/>
                <w:szCs w:val="22"/>
                <w:lang w:val="pl-PL"/>
              </w:rPr>
              <w:t>0,25 mg</w:t>
            </w:r>
          </w:p>
        </w:tc>
      </w:tr>
      <w:tr w:rsidR="00035BFD" w:rsidRPr="00035BFD" w14:paraId="73281A92" w14:textId="77777777">
        <w:tc>
          <w:tcPr>
            <w:tcW w:w="4643" w:type="dxa"/>
            <w:shd w:val="clear" w:color="auto" w:fill="auto"/>
            <w:vAlign w:val="center"/>
          </w:tcPr>
          <w:p w14:paraId="73281A90" w14:textId="77777777" w:rsidR="00521090" w:rsidRPr="00035BFD" w:rsidRDefault="006A0988">
            <w:pPr>
              <w:spacing w:before="60" w:after="60"/>
              <w:rPr>
                <w:iCs/>
                <w:color w:val="000000" w:themeColor="text1"/>
                <w:szCs w:val="22"/>
                <w:lang w:val="pl-PL"/>
              </w:rPr>
            </w:pPr>
            <w:r w:rsidRPr="00035BFD">
              <w:rPr>
                <w:color w:val="000000" w:themeColor="text1"/>
                <w:szCs w:val="22"/>
                <w:lang w:val="pl-PL"/>
              </w:rPr>
              <w:t>Sodu chlorek</w:t>
            </w:r>
          </w:p>
        </w:tc>
        <w:tc>
          <w:tcPr>
            <w:tcW w:w="4644" w:type="dxa"/>
            <w:shd w:val="clear" w:color="auto" w:fill="auto"/>
            <w:vAlign w:val="center"/>
          </w:tcPr>
          <w:p w14:paraId="73281A91" w14:textId="77777777" w:rsidR="00521090" w:rsidRPr="00035BFD" w:rsidRDefault="00521090">
            <w:pPr>
              <w:spacing w:before="60" w:after="60"/>
              <w:rPr>
                <w:iCs/>
                <w:color w:val="000000" w:themeColor="text1"/>
                <w:szCs w:val="22"/>
                <w:lang w:val="pl-PL"/>
              </w:rPr>
            </w:pPr>
          </w:p>
        </w:tc>
      </w:tr>
      <w:tr w:rsidR="00035BFD" w:rsidRPr="00035BFD" w14:paraId="73281A95" w14:textId="77777777">
        <w:tc>
          <w:tcPr>
            <w:tcW w:w="4643" w:type="dxa"/>
            <w:shd w:val="clear" w:color="auto" w:fill="auto"/>
            <w:vAlign w:val="center"/>
          </w:tcPr>
          <w:p w14:paraId="73281A93" w14:textId="77777777" w:rsidR="00521090" w:rsidRPr="00035BFD" w:rsidRDefault="006A0988">
            <w:pPr>
              <w:spacing w:before="60" w:after="60"/>
              <w:ind w:left="567" w:hanging="567"/>
              <w:rPr>
                <w:b/>
                <w:bCs/>
                <w:iCs/>
                <w:color w:val="000000" w:themeColor="text1"/>
                <w:szCs w:val="22"/>
                <w:lang w:val="pl-PL"/>
              </w:rPr>
            </w:pPr>
            <w:r w:rsidRPr="00035BFD">
              <w:rPr>
                <w:color w:val="000000" w:themeColor="text1"/>
                <w:szCs w:val="22"/>
                <w:lang w:val="pl-PL"/>
              </w:rPr>
              <w:t>Kwas cytrynowy</w:t>
            </w:r>
          </w:p>
        </w:tc>
        <w:tc>
          <w:tcPr>
            <w:tcW w:w="4644" w:type="dxa"/>
            <w:shd w:val="clear" w:color="auto" w:fill="auto"/>
            <w:vAlign w:val="center"/>
          </w:tcPr>
          <w:p w14:paraId="73281A94" w14:textId="77777777" w:rsidR="00521090" w:rsidRPr="00035BFD" w:rsidRDefault="00521090">
            <w:pPr>
              <w:spacing w:before="60" w:after="60"/>
              <w:rPr>
                <w:iCs/>
                <w:color w:val="000000" w:themeColor="text1"/>
                <w:szCs w:val="22"/>
                <w:lang w:val="pl-PL"/>
              </w:rPr>
            </w:pPr>
          </w:p>
        </w:tc>
      </w:tr>
      <w:tr w:rsidR="00035BFD" w:rsidRPr="00035BFD" w14:paraId="73281A98" w14:textId="77777777">
        <w:tc>
          <w:tcPr>
            <w:tcW w:w="4643" w:type="dxa"/>
            <w:shd w:val="clear" w:color="auto" w:fill="auto"/>
            <w:vAlign w:val="center"/>
          </w:tcPr>
          <w:p w14:paraId="73281A96" w14:textId="77777777" w:rsidR="00521090" w:rsidRPr="00035BFD" w:rsidRDefault="006A0988">
            <w:pPr>
              <w:spacing w:before="60" w:after="60"/>
              <w:rPr>
                <w:iCs/>
                <w:color w:val="000000" w:themeColor="text1"/>
                <w:szCs w:val="22"/>
                <w:lang w:val="pl-PL"/>
              </w:rPr>
            </w:pPr>
            <w:r w:rsidRPr="00035BFD">
              <w:rPr>
                <w:color w:val="000000" w:themeColor="text1"/>
                <w:szCs w:val="22"/>
                <w:lang w:val="pl-PL"/>
              </w:rPr>
              <w:t>Sukraloza</w:t>
            </w:r>
          </w:p>
        </w:tc>
        <w:tc>
          <w:tcPr>
            <w:tcW w:w="4644" w:type="dxa"/>
            <w:shd w:val="clear" w:color="auto" w:fill="auto"/>
            <w:vAlign w:val="center"/>
          </w:tcPr>
          <w:p w14:paraId="73281A97" w14:textId="77777777" w:rsidR="00521090" w:rsidRPr="00035BFD" w:rsidRDefault="00521090">
            <w:pPr>
              <w:spacing w:before="60" w:after="60"/>
              <w:rPr>
                <w:iCs/>
                <w:color w:val="000000" w:themeColor="text1"/>
                <w:szCs w:val="22"/>
                <w:lang w:val="pl-PL"/>
              </w:rPr>
            </w:pPr>
          </w:p>
        </w:tc>
      </w:tr>
      <w:tr w:rsidR="00035BFD" w:rsidRPr="00035BFD" w14:paraId="73281A9B" w14:textId="77777777">
        <w:tc>
          <w:tcPr>
            <w:tcW w:w="4643" w:type="dxa"/>
            <w:shd w:val="clear" w:color="auto" w:fill="auto"/>
            <w:vAlign w:val="center"/>
          </w:tcPr>
          <w:p w14:paraId="73281A99" w14:textId="77777777" w:rsidR="00521090" w:rsidRPr="00035BFD" w:rsidRDefault="006A0988">
            <w:pPr>
              <w:spacing w:before="60" w:after="60"/>
              <w:rPr>
                <w:color w:val="000000" w:themeColor="text1"/>
                <w:szCs w:val="22"/>
                <w:lang w:val="pl-PL"/>
              </w:rPr>
            </w:pPr>
            <w:r w:rsidRPr="00035BFD">
              <w:rPr>
                <w:color w:val="000000" w:themeColor="text1"/>
                <w:szCs w:val="22"/>
                <w:lang w:val="pl-PL"/>
              </w:rPr>
              <w:t>Wanilina</w:t>
            </w:r>
          </w:p>
        </w:tc>
        <w:tc>
          <w:tcPr>
            <w:tcW w:w="4644" w:type="dxa"/>
            <w:shd w:val="clear" w:color="auto" w:fill="auto"/>
            <w:vAlign w:val="center"/>
          </w:tcPr>
          <w:p w14:paraId="73281A9A" w14:textId="77777777" w:rsidR="00521090" w:rsidRPr="00035BFD" w:rsidRDefault="00521090">
            <w:pPr>
              <w:spacing w:before="60" w:after="60"/>
              <w:rPr>
                <w:iCs/>
                <w:color w:val="000000" w:themeColor="text1"/>
                <w:szCs w:val="22"/>
                <w:lang w:val="pl-PL"/>
              </w:rPr>
            </w:pPr>
          </w:p>
        </w:tc>
      </w:tr>
      <w:tr w:rsidR="00035BFD" w:rsidRPr="00035BFD" w14:paraId="73281A9E" w14:textId="77777777">
        <w:tc>
          <w:tcPr>
            <w:tcW w:w="4643" w:type="dxa"/>
            <w:shd w:val="clear" w:color="auto" w:fill="auto"/>
            <w:vAlign w:val="center"/>
          </w:tcPr>
          <w:p w14:paraId="73281A9C" w14:textId="77777777" w:rsidR="00521090" w:rsidRPr="00035BFD" w:rsidRDefault="006A0988">
            <w:pPr>
              <w:spacing w:before="60" w:after="60"/>
              <w:rPr>
                <w:color w:val="000000" w:themeColor="text1"/>
                <w:szCs w:val="22"/>
                <w:lang w:val="pl-PL"/>
              </w:rPr>
            </w:pPr>
            <w:r w:rsidRPr="00035BFD">
              <w:rPr>
                <w:color w:val="000000" w:themeColor="text1"/>
                <w:szCs w:val="22"/>
                <w:lang w:val="pl-PL"/>
              </w:rPr>
              <w:t>Powidon (K-90)</w:t>
            </w:r>
          </w:p>
        </w:tc>
        <w:tc>
          <w:tcPr>
            <w:tcW w:w="4644" w:type="dxa"/>
            <w:shd w:val="clear" w:color="auto" w:fill="auto"/>
            <w:vAlign w:val="center"/>
          </w:tcPr>
          <w:p w14:paraId="73281A9D" w14:textId="77777777" w:rsidR="00521090" w:rsidRPr="00035BFD" w:rsidRDefault="00521090">
            <w:pPr>
              <w:spacing w:before="60" w:after="60"/>
              <w:rPr>
                <w:iCs/>
                <w:color w:val="000000" w:themeColor="text1"/>
                <w:szCs w:val="22"/>
                <w:lang w:val="pl-PL"/>
              </w:rPr>
            </w:pPr>
          </w:p>
        </w:tc>
      </w:tr>
      <w:tr w:rsidR="00035BFD" w:rsidRPr="00035BFD" w14:paraId="73281AA1" w14:textId="77777777">
        <w:tc>
          <w:tcPr>
            <w:tcW w:w="4643" w:type="dxa"/>
            <w:shd w:val="clear" w:color="auto" w:fill="auto"/>
            <w:vAlign w:val="center"/>
          </w:tcPr>
          <w:p w14:paraId="73281A9F" w14:textId="77777777" w:rsidR="00521090" w:rsidRPr="00035BFD" w:rsidRDefault="006A0988">
            <w:pPr>
              <w:spacing w:before="60" w:after="60"/>
              <w:rPr>
                <w:color w:val="000000" w:themeColor="text1"/>
                <w:szCs w:val="22"/>
                <w:lang w:val="pl-PL"/>
              </w:rPr>
            </w:pPr>
            <w:r w:rsidRPr="00035BFD">
              <w:rPr>
                <w:color w:val="000000" w:themeColor="text1"/>
                <w:szCs w:val="22"/>
                <w:lang w:val="pl-PL"/>
              </w:rPr>
              <w:t>Glicerol</w:t>
            </w:r>
          </w:p>
        </w:tc>
        <w:tc>
          <w:tcPr>
            <w:tcW w:w="4644" w:type="dxa"/>
            <w:shd w:val="clear" w:color="auto" w:fill="auto"/>
            <w:vAlign w:val="center"/>
          </w:tcPr>
          <w:p w14:paraId="73281AA0" w14:textId="77777777" w:rsidR="00521090" w:rsidRPr="00035BFD" w:rsidRDefault="00521090">
            <w:pPr>
              <w:spacing w:before="60" w:after="60"/>
              <w:rPr>
                <w:iCs/>
                <w:color w:val="000000" w:themeColor="text1"/>
                <w:szCs w:val="22"/>
                <w:lang w:val="pl-PL"/>
              </w:rPr>
            </w:pPr>
          </w:p>
        </w:tc>
      </w:tr>
      <w:tr w:rsidR="00035BFD" w:rsidRPr="00035BFD" w14:paraId="73281AA4" w14:textId="77777777">
        <w:tc>
          <w:tcPr>
            <w:tcW w:w="4643" w:type="dxa"/>
            <w:shd w:val="clear" w:color="auto" w:fill="auto"/>
            <w:vAlign w:val="center"/>
          </w:tcPr>
          <w:p w14:paraId="73281AA2" w14:textId="77777777" w:rsidR="00521090" w:rsidRPr="00035BFD" w:rsidRDefault="006A0988">
            <w:pPr>
              <w:spacing w:before="60" w:after="60"/>
              <w:rPr>
                <w:color w:val="000000" w:themeColor="text1"/>
                <w:szCs w:val="22"/>
                <w:lang w:val="pl-PL"/>
              </w:rPr>
            </w:pPr>
            <w:r w:rsidRPr="00035BFD">
              <w:rPr>
                <w:color w:val="000000" w:themeColor="text1"/>
                <w:szCs w:val="22"/>
                <w:lang w:val="pl-PL"/>
              </w:rPr>
              <w:t>Maltitol, płyn</w:t>
            </w:r>
          </w:p>
        </w:tc>
        <w:tc>
          <w:tcPr>
            <w:tcW w:w="4644" w:type="dxa"/>
            <w:shd w:val="clear" w:color="auto" w:fill="auto"/>
            <w:vAlign w:val="center"/>
          </w:tcPr>
          <w:p w14:paraId="73281AA3" w14:textId="77777777" w:rsidR="00521090" w:rsidRPr="00035BFD" w:rsidRDefault="00521090">
            <w:pPr>
              <w:spacing w:before="60" w:after="60"/>
              <w:rPr>
                <w:iCs/>
                <w:color w:val="000000" w:themeColor="text1"/>
                <w:szCs w:val="22"/>
                <w:lang w:val="pl-PL"/>
              </w:rPr>
            </w:pPr>
          </w:p>
        </w:tc>
      </w:tr>
      <w:tr w:rsidR="00035BFD" w:rsidRPr="00492982" w14:paraId="73281AA7" w14:textId="77777777">
        <w:tc>
          <w:tcPr>
            <w:tcW w:w="4643" w:type="dxa"/>
            <w:shd w:val="clear" w:color="auto" w:fill="auto"/>
            <w:vAlign w:val="center"/>
          </w:tcPr>
          <w:p w14:paraId="73281AA5" w14:textId="77777777" w:rsidR="00521090" w:rsidRPr="00035BFD" w:rsidRDefault="006A0988">
            <w:pPr>
              <w:spacing w:before="60" w:after="60"/>
              <w:rPr>
                <w:color w:val="000000" w:themeColor="text1"/>
                <w:szCs w:val="22"/>
                <w:lang w:val="pl-PL"/>
              </w:rPr>
            </w:pPr>
            <w:r w:rsidRPr="00035BFD">
              <w:rPr>
                <w:color w:val="000000" w:themeColor="text1"/>
                <w:szCs w:val="22"/>
                <w:lang w:val="pl-PL"/>
              </w:rPr>
              <w:t>Magnasweet 110 (kwas glicyryzynowy, glicyryzynian monoamonowy)</w:t>
            </w:r>
          </w:p>
        </w:tc>
        <w:tc>
          <w:tcPr>
            <w:tcW w:w="4644" w:type="dxa"/>
            <w:shd w:val="clear" w:color="auto" w:fill="auto"/>
            <w:vAlign w:val="center"/>
          </w:tcPr>
          <w:p w14:paraId="73281AA6" w14:textId="77777777" w:rsidR="00521090" w:rsidRPr="00035BFD" w:rsidRDefault="00521090">
            <w:pPr>
              <w:spacing w:before="60" w:after="60"/>
              <w:rPr>
                <w:iCs/>
                <w:color w:val="000000" w:themeColor="text1"/>
                <w:szCs w:val="22"/>
                <w:lang w:val="pl-PL"/>
              </w:rPr>
            </w:pPr>
          </w:p>
        </w:tc>
      </w:tr>
      <w:tr w:rsidR="00521090" w:rsidRPr="00035BFD" w14:paraId="73281AAA" w14:textId="77777777">
        <w:tc>
          <w:tcPr>
            <w:tcW w:w="4643" w:type="dxa"/>
            <w:shd w:val="clear" w:color="auto" w:fill="auto"/>
            <w:vAlign w:val="center"/>
          </w:tcPr>
          <w:p w14:paraId="73281AA8" w14:textId="77777777" w:rsidR="00521090" w:rsidRPr="00035BFD" w:rsidRDefault="006A0988">
            <w:pPr>
              <w:spacing w:before="60" w:after="60"/>
              <w:rPr>
                <w:color w:val="000000" w:themeColor="text1"/>
                <w:szCs w:val="22"/>
                <w:lang w:val="pl-PL"/>
              </w:rPr>
            </w:pPr>
            <w:r w:rsidRPr="00035BFD">
              <w:rPr>
                <w:color w:val="000000" w:themeColor="text1"/>
                <w:szCs w:val="22"/>
                <w:lang w:val="pl-PL"/>
              </w:rPr>
              <w:t>Woda oczyszczona</w:t>
            </w:r>
          </w:p>
        </w:tc>
        <w:tc>
          <w:tcPr>
            <w:tcW w:w="4644" w:type="dxa"/>
            <w:shd w:val="clear" w:color="auto" w:fill="auto"/>
            <w:vAlign w:val="center"/>
          </w:tcPr>
          <w:p w14:paraId="73281AA9" w14:textId="77777777" w:rsidR="00521090" w:rsidRPr="00035BFD" w:rsidRDefault="00521090">
            <w:pPr>
              <w:spacing w:before="60" w:after="60"/>
              <w:rPr>
                <w:iCs/>
                <w:color w:val="000000" w:themeColor="text1"/>
                <w:szCs w:val="22"/>
                <w:lang w:val="pl-PL"/>
              </w:rPr>
            </w:pPr>
          </w:p>
        </w:tc>
      </w:tr>
    </w:tbl>
    <w:p w14:paraId="73281AAB" w14:textId="77777777" w:rsidR="00521090" w:rsidRPr="00035BFD" w:rsidRDefault="00521090">
      <w:pPr>
        <w:tabs>
          <w:tab w:val="clear" w:pos="567"/>
        </w:tabs>
        <w:spacing w:line="240" w:lineRule="auto"/>
        <w:rPr>
          <w:color w:val="000000" w:themeColor="text1"/>
          <w:szCs w:val="22"/>
          <w:lang w:val="pl-PL"/>
        </w:rPr>
      </w:pPr>
    </w:p>
    <w:p w14:paraId="73281AAC" w14:textId="1A49C678" w:rsidR="00521090" w:rsidRPr="00035BFD" w:rsidRDefault="006A0988">
      <w:pPr>
        <w:tabs>
          <w:tab w:val="clear" w:pos="567"/>
        </w:tabs>
        <w:spacing w:line="240" w:lineRule="auto"/>
        <w:rPr>
          <w:color w:val="000000" w:themeColor="text1"/>
          <w:szCs w:val="22"/>
          <w:lang w:val="pl-PL"/>
        </w:rPr>
      </w:pPr>
      <w:r w:rsidRPr="00035BFD">
        <w:rPr>
          <w:color w:val="000000" w:themeColor="text1"/>
          <w:szCs w:val="22"/>
          <w:lang w:val="pl-PL"/>
        </w:rPr>
        <w:t>Przejrzysty</w:t>
      </w:r>
      <w:r w:rsidR="00053DCE" w:rsidRPr="00035BFD">
        <w:rPr>
          <w:color w:val="000000" w:themeColor="text1"/>
          <w:szCs w:val="22"/>
          <w:lang w:val="pl-PL"/>
        </w:rPr>
        <w:t xml:space="preserve"> roztwór</w:t>
      </w:r>
      <w:r w:rsidRPr="00035BFD">
        <w:rPr>
          <w:color w:val="000000" w:themeColor="text1"/>
          <w:szCs w:val="22"/>
          <w:lang w:val="pl-PL"/>
        </w:rPr>
        <w:t>, bezbarwny do żółtego lub pomarańczowy.</w:t>
      </w:r>
    </w:p>
    <w:p w14:paraId="73281AAD" w14:textId="77777777" w:rsidR="00521090" w:rsidRPr="00035BFD" w:rsidRDefault="00521090">
      <w:pPr>
        <w:tabs>
          <w:tab w:val="clear" w:pos="567"/>
        </w:tabs>
        <w:spacing w:line="240" w:lineRule="auto"/>
        <w:rPr>
          <w:color w:val="000000" w:themeColor="text1"/>
          <w:szCs w:val="22"/>
          <w:lang w:val="pl-PL"/>
        </w:rPr>
      </w:pPr>
    </w:p>
    <w:p w14:paraId="73281AAE" w14:textId="77777777" w:rsidR="00521090" w:rsidRPr="00035BFD" w:rsidRDefault="00521090">
      <w:pPr>
        <w:tabs>
          <w:tab w:val="clear" w:pos="567"/>
        </w:tabs>
        <w:spacing w:line="240" w:lineRule="auto"/>
        <w:rPr>
          <w:color w:val="000000" w:themeColor="text1"/>
          <w:szCs w:val="22"/>
          <w:lang w:val="pl-PL"/>
        </w:rPr>
      </w:pPr>
    </w:p>
    <w:p w14:paraId="73281AAF" w14:textId="77777777" w:rsidR="00521090" w:rsidRPr="00035BFD" w:rsidRDefault="006A0988">
      <w:pPr>
        <w:spacing w:line="240" w:lineRule="auto"/>
        <w:rPr>
          <w:b/>
          <w:color w:val="000000" w:themeColor="text1"/>
          <w:szCs w:val="22"/>
          <w:lang w:val="pl-PL"/>
        </w:rPr>
      </w:pPr>
      <w:r w:rsidRPr="00035BFD">
        <w:rPr>
          <w:b/>
          <w:bCs/>
          <w:color w:val="000000" w:themeColor="text1"/>
          <w:szCs w:val="22"/>
          <w:lang w:val="pl-PL"/>
        </w:rPr>
        <w:t>3.</w:t>
      </w:r>
      <w:r w:rsidRPr="00035BFD">
        <w:rPr>
          <w:b/>
          <w:bCs/>
          <w:color w:val="000000" w:themeColor="text1"/>
          <w:szCs w:val="22"/>
          <w:lang w:val="pl-PL"/>
        </w:rPr>
        <w:tab/>
        <w:t>DANE KLINICZNE</w:t>
      </w:r>
    </w:p>
    <w:p w14:paraId="73281AB0" w14:textId="77777777" w:rsidR="00521090" w:rsidRPr="00035BFD" w:rsidRDefault="00521090">
      <w:pPr>
        <w:tabs>
          <w:tab w:val="clear" w:pos="567"/>
        </w:tabs>
        <w:spacing w:line="240" w:lineRule="auto"/>
        <w:rPr>
          <w:color w:val="000000" w:themeColor="text1"/>
          <w:szCs w:val="22"/>
          <w:lang w:val="pl-PL"/>
        </w:rPr>
      </w:pPr>
    </w:p>
    <w:p w14:paraId="73281AB1" w14:textId="77777777" w:rsidR="00521090" w:rsidRPr="00035BFD" w:rsidRDefault="006A0988">
      <w:pPr>
        <w:tabs>
          <w:tab w:val="clear" w:pos="567"/>
        </w:tabs>
        <w:spacing w:line="240" w:lineRule="auto"/>
        <w:rPr>
          <w:b/>
          <w:color w:val="000000" w:themeColor="text1"/>
          <w:szCs w:val="22"/>
          <w:lang w:val="pl-PL"/>
        </w:rPr>
      </w:pPr>
      <w:r w:rsidRPr="00035BFD">
        <w:rPr>
          <w:b/>
          <w:bCs/>
          <w:color w:val="000000" w:themeColor="text1"/>
          <w:szCs w:val="22"/>
          <w:lang w:val="pl-PL"/>
        </w:rPr>
        <w:t>3.1</w:t>
      </w:r>
      <w:r w:rsidRPr="00035BFD">
        <w:rPr>
          <w:b/>
          <w:bCs/>
          <w:color w:val="000000" w:themeColor="text1"/>
          <w:szCs w:val="22"/>
          <w:lang w:val="pl-PL"/>
        </w:rPr>
        <w:tab/>
        <w:t>Docelowe gatunki zwierząt</w:t>
      </w:r>
    </w:p>
    <w:p w14:paraId="73281AB2" w14:textId="77777777" w:rsidR="00521090" w:rsidRPr="00035BFD" w:rsidRDefault="00521090">
      <w:pPr>
        <w:tabs>
          <w:tab w:val="clear" w:pos="567"/>
        </w:tabs>
        <w:spacing w:line="240" w:lineRule="auto"/>
        <w:rPr>
          <w:color w:val="000000" w:themeColor="text1"/>
          <w:szCs w:val="22"/>
          <w:lang w:val="pl-PL"/>
        </w:rPr>
      </w:pPr>
    </w:p>
    <w:p w14:paraId="73281AB3" w14:textId="77777777" w:rsidR="00521090" w:rsidRPr="00035BFD" w:rsidRDefault="006A0988">
      <w:pPr>
        <w:tabs>
          <w:tab w:val="clear" w:pos="567"/>
        </w:tabs>
        <w:spacing w:line="240" w:lineRule="auto"/>
        <w:rPr>
          <w:color w:val="000000" w:themeColor="text1"/>
          <w:szCs w:val="22"/>
          <w:lang w:val="pl-PL"/>
        </w:rPr>
      </w:pPr>
      <w:r w:rsidRPr="00035BFD">
        <w:rPr>
          <w:color w:val="000000" w:themeColor="text1"/>
          <w:szCs w:val="22"/>
          <w:lang w:val="pl-PL"/>
        </w:rPr>
        <w:t>Koty</w:t>
      </w:r>
    </w:p>
    <w:p w14:paraId="73281AB4" w14:textId="77777777" w:rsidR="00521090" w:rsidRPr="00035BFD" w:rsidRDefault="00521090">
      <w:pPr>
        <w:tabs>
          <w:tab w:val="clear" w:pos="567"/>
        </w:tabs>
        <w:spacing w:line="240" w:lineRule="auto"/>
        <w:rPr>
          <w:color w:val="000000" w:themeColor="text1"/>
          <w:szCs w:val="22"/>
          <w:lang w:val="pl-PL"/>
        </w:rPr>
      </w:pPr>
    </w:p>
    <w:p w14:paraId="73281AB5" w14:textId="77777777" w:rsidR="00521090" w:rsidRPr="00035BFD" w:rsidRDefault="006A0988">
      <w:pPr>
        <w:tabs>
          <w:tab w:val="clear" w:pos="567"/>
        </w:tabs>
        <w:spacing w:line="240" w:lineRule="auto"/>
        <w:rPr>
          <w:color w:val="000000" w:themeColor="text1"/>
          <w:szCs w:val="22"/>
          <w:lang w:val="pl-PL"/>
        </w:rPr>
      </w:pPr>
      <w:r w:rsidRPr="00035BFD">
        <w:rPr>
          <w:b/>
          <w:bCs/>
          <w:color w:val="000000" w:themeColor="text1"/>
          <w:szCs w:val="22"/>
          <w:lang w:val="pl-PL"/>
        </w:rPr>
        <w:t>3.2</w:t>
      </w:r>
      <w:r w:rsidRPr="00035BFD">
        <w:rPr>
          <w:b/>
          <w:bCs/>
          <w:color w:val="000000" w:themeColor="text1"/>
          <w:szCs w:val="22"/>
          <w:lang w:val="pl-PL"/>
        </w:rPr>
        <w:tab/>
        <w:t>Wskazania lecznicze dla każdego z docelowych gatunków zwierząt</w:t>
      </w:r>
    </w:p>
    <w:p w14:paraId="73281AB6" w14:textId="77777777" w:rsidR="00521090" w:rsidRPr="00035BFD" w:rsidRDefault="00521090">
      <w:pPr>
        <w:tabs>
          <w:tab w:val="clear" w:pos="567"/>
        </w:tabs>
        <w:spacing w:line="240" w:lineRule="auto"/>
        <w:rPr>
          <w:color w:val="000000" w:themeColor="text1"/>
          <w:szCs w:val="22"/>
          <w:lang w:val="pl-PL"/>
        </w:rPr>
      </w:pPr>
    </w:p>
    <w:p w14:paraId="73281AB7" w14:textId="58D666DF" w:rsidR="00521090" w:rsidRPr="00035BFD" w:rsidRDefault="00053DCE">
      <w:pPr>
        <w:tabs>
          <w:tab w:val="clear" w:pos="567"/>
        </w:tabs>
        <w:spacing w:line="240" w:lineRule="auto"/>
        <w:rPr>
          <w:color w:val="000000" w:themeColor="text1"/>
          <w:szCs w:val="22"/>
          <w:lang w:val="pl-PL"/>
        </w:rPr>
      </w:pPr>
      <w:r w:rsidRPr="00035BFD">
        <w:rPr>
          <w:color w:val="000000" w:themeColor="text1"/>
          <w:szCs w:val="22"/>
          <w:lang w:val="pl-PL"/>
        </w:rPr>
        <w:t>Z</w:t>
      </w:r>
      <w:r w:rsidR="006A0988" w:rsidRPr="00035BFD">
        <w:rPr>
          <w:color w:val="000000" w:themeColor="text1"/>
          <w:szCs w:val="22"/>
          <w:lang w:val="pl-PL"/>
        </w:rPr>
        <w:t>większeni</w:t>
      </w:r>
      <w:r w:rsidRPr="00035BFD">
        <w:rPr>
          <w:color w:val="000000" w:themeColor="text1"/>
          <w:szCs w:val="22"/>
          <w:lang w:val="pl-PL"/>
        </w:rPr>
        <w:t>e</w:t>
      </w:r>
      <w:r w:rsidR="006A0988" w:rsidRPr="00035BFD">
        <w:rPr>
          <w:color w:val="000000" w:themeColor="text1"/>
          <w:szCs w:val="22"/>
          <w:lang w:val="pl-PL"/>
        </w:rPr>
        <w:t xml:space="preserve"> masy ciała u kotów ze słabym apetytem lub niezamierzoną utratą masy ciała, wynikającą z przewlekłej choroby (patrz punkt 4.2).</w:t>
      </w:r>
    </w:p>
    <w:p w14:paraId="73281AB8" w14:textId="77777777" w:rsidR="00521090" w:rsidRPr="00035BFD" w:rsidRDefault="00521090">
      <w:pPr>
        <w:tabs>
          <w:tab w:val="clear" w:pos="567"/>
        </w:tabs>
        <w:spacing w:line="240" w:lineRule="auto"/>
        <w:rPr>
          <w:color w:val="000000" w:themeColor="text1"/>
          <w:szCs w:val="22"/>
          <w:lang w:val="pl-PL"/>
        </w:rPr>
      </w:pPr>
    </w:p>
    <w:p w14:paraId="73281AB9" w14:textId="77777777" w:rsidR="00521090" w:rsidRPr="00035BFD" w:rsidRDefault="006A0988">
      <w:pPr>
        <w:tabs>
          <w:tab w:val="clear" w:pos="567"/>
        </w:tabs>
        <w:spacing w:line="240" w:lineRule="auto"/>
        <w:rPr>
          <w:color w:val="000000" w:themeColor="text1"/>
          <w:szCs w:val="22"/>
          <w:lang w:val="pl-PL"/>
        </w:rPr>
      </w:pPr>
      <w:r w:rsidRPr="00035BFD">
        <w:rPr>
          <w:b/>
          <w:bCs/>
          <w:color w:val="000000" w:themeColor="text1"/>
          <w:szCs w:val="22"/>
          <w:lang w:val="pl-PL"/>
        </w:rPr>
        <w:t>3.3</w:t>
      </w:r>
      <w:r w:rsidRPr="00035BFD">
        <w:rPr>
          <w:b/>
          <w:bCs/>
          <w:color w:val="000000" w:themeColor="text1"/>
          <w:szCs w:val="22"/>
          <w:lang w:val="pl-PL"/>
        </w:rPr>
        <w:tab/>
        <w:t>Przeciwwskazania</w:t>
      </w:r>
    </w:p>
    <w:p w14:paraId="73281ABA" w14:textId="77777777" w:rsidR="00521090" w:rsidRPr="00035BFD" w:rsidRDefault="00521090">
      <w:pPr>
        <w:tabs>
          <w:tab w:val="clear" w:pos="567"/>
        </w:tabs>
        <w:spacing w:line="240" w:lineRule="auto"/>
        <w:rPr>
          <w:color w:val="000000" w:themeColor="text1"/>
          <w:szCs w:val="22"/>
          <w:lang w:val="pl-PL"/>
        </w:rPr>
      </w:pPr>
    </w:p>
    <w:p w14:paraId="73281ABB" w14:textId="77777777" w:rsidR="00521090" w:rsidRDefault="006A0988">
      <w:pPr>
        <w:tabs>
          <w:tab w:val="clear" w:pos="567"/>
        </w:tabs>
        <w:spacing w:line="240" w:lineRule="auto"/>
        <w:rPr>
          <w:color w:val="000000" w:themeColor="text1"/>
          <w:szCs w:val="22"/>
          <w:lang w:val="pl-PL"/>
        </w:rPr>
      </w:pPr>
      <w:r w:rsidRPr="00035BFD">
        <w:rPr>
          <w:color w:val="000000" w:themeColor="text1"/>
          <w:szCs w:val="22"/>
          <w:lang w:val="pl-PL"/>
        </w:rPr>
        <w:t>Nie stosować w przypadkach nadwrażliwości na substancję czynną lub na dowolną substancję pomocniczą.</w:t>
      </w:r>
    </w:p>
    <w:p w14:paraId="256EDEBD" w14:textId="19E71A9E" w:rsidR="00E05296" w:rsidRPr="00E05296" w:rsidRDefault="00E05296">
      <w:pPr>
        <w:tabs>
          <w:tab w:val="clear" w:pos="567"/>
        </w:tabs>
        <w:spacing w:line="240" w:lineRule="auto"/>
        <w:rPr>
          <w:color w:val="000000" w:themeColor="text1"/>
          <w:szCs w:val="22"/>
          <w:lang w:val="pl-PL"/>
        </w:rPr>
      </w:pPr>
      <w:r w:rsidRPr="005D1A35">
        <w:rPr>
          <w:color w:val="000000" w:themeColor="text1"/>
          <w:szCs w:val="22"/>
          <w:lang w:val="pl-PL"/>
        </w:rPr>
        <w:t>Nie stosować u kotów z hipersomatotropizmem (akromegalią).</w:t>
      </w:r>
    </w:p>
    <w:p w14:paraId="73281ABC" w14:textId="77777777" w:rsidR="00521090" w:rsidRPr="00035BFD" w:rsidRDefault="00521090">
      <w:pPr>
        <w:tabs>
          <w:tab w:val="clear" w:pos="567"/>
        </w:tabs>
        <w:spacing w:line="240" w:lineRule="auto"/>
        <w:rPr>
          <w:color w:val="000000" w:themeColor="text1"/>
          <w:szCs w:val="22"/>
          <w:lang w:val="pl-PL"/>
        </w:rPr>
      </w:pPr>
    </w:p>
    <w:p w14:paraId="73281ABD" w14:textId="77777777" w:rsidR="00521090" w:rsidRPr="00035BFD" w:rsidRDefault="006A0988">
      <w:pPr>
        <w:keepNext/>
        <w:tabs>
          <w:tab w:val="clear" w:pos="567"/>
        </w:tabs>
        <w:spacing w:line="240" w:lineRule="auto"/>
        <w:rPr>
          <w:b/>
          <w:color w:val="000000" w:themeColor="text1"/>
          <w:szCs w:val="22"/>
          <w:lang w:val="pl-PL"/>
        </w:rPr>
      </w:pPr>
      <w:r w:rsidRPr="00035BFD">
        <w:rPr>
          <w:b/>
          <w:bCs/>
          <w:color w:val="000000" w:themeColor="text1"/>
          <w:szCs w:val="22"/>
          <w:lang w:val="pl-PL"/>
        </w:rPr>
        <w:lastRenderedPageBreak/>
        <w:t>3.4</w:t>
      </w:r>
      <w:r w:rsidRPr="00035BFD">
        <w:rPr>
          <w:b/>
          <w:bCs/>
          <w:color w:val="000000" w:themeColor="text1"/>
          <w:szCs w:val="22"/>
          <w:lang w:val="pl-PL"/>
        </w:rPr>
        <w:tab/>
        <w:t>Specjalne ostrzeżenia</w:t>
      </w:r>
    </w:p>
    <w:p w14:paraId="73281ABE" w14:textId="77777777" w:rsidR="00521090" w:rsidRPr="00035BFD" w:rsidRDefault="00521090">
      <w:pPr>
        <w:keepNext/>
        <w:tabs>
          <w:tab w:val="clear" w:pos="567"/>
        </w:tabs>
        <w:spacing w:line="240" w:lineRule="auto"/>
        <w:rPr>
          <w:color w:val="000000" w:themeColor="text1"/>
          <w:szCs w:val="22"/>
          <w:lang w:val="pl-PL"/>
        </w:rPr>
      </w:pPr>
    </w:p>
    <w:p w14:paraId="73281ABF" w14:textId="77777777" w:rsidR="00521090" w:rsidRPr="00035BFD" w:rsidRDefault="006A0988">
      <w:pPr>
        <w:tabs>
          <w:tab w:val="clear" w:pos="567"/>
        </w:tabs>
        <w:spacing w:line="240" w:lineRule="auto"/>
        <w:rPr>
          <w:color w:val="000000" w:themeColor="text1"/>
          <w:szCs w:val="22"/>
          <w:lang w:val="pl-PL"/>
        </w:rPr>
      </w:pPr>
      <w:r w:rsidRPr="00035BFD">
        <w:rPr>
          <w:color w:val="000000" w:themeColor="text1"/>
          <w:szCs w:val="22"/>
          <w:lang w:val="pl-PL"/>
        </w:rPr>
        <w:t>Ten weterynaryjny produkt leczniczy nie leczy podstawowych chorób przewlekłych, lecz ma na celu zapewnienie terapii wspomagającej.</w:t>
      </w:r>
    </w:p>
    <w:p w14:paraId="73281AC0" w14:textId="77777777" w:rsidR="00521090" w:rsidRPr="00035BFD" w:rsidRDefault="00521090">
      <w:pPr>
        <w:tabs>
          <w:tab w:val="clear" w:pos="567"/>
        </w:tabs>
        <w:spacing w:line="240" w:lineRule="auto"/>
        <w:rPr>
          <w:color w:val="000000" w:themeColor="text1"/>
          <w:szCs w:val="22"/>
          <w:lang w:val="pl-PL"/>
        </w:rPr>
      </w:pPr>
    </w:p>
    <w:p w14:paraId="73281AC1" w14:textId="77777777" w:rsidR="00521090" w:rsidRPr="00035BFD" w:rsidRDefault="006A0988">
      <w:pPr>
        <w:tabs>
          <w:tab w:val="clear" w:pos="567"/>
        </w:tabs>
        <w:spacing w:line="240" w:lineRule="auto"/>
        <w:rPr>
          <w:color w:val="000000" w:themeColor="text1"/>
          <w:szCs w:val="22"/>
          <w:lang w:val="pl-PL"/>
        </w:rPr>
      </w:pPr>
      <w:r w:rsidRPr="00035BFD">
        <w:rPr>
          <w:color w:val="000000" w:themeColor="text1"/>
          <w:szCs w:val="22"/>
          <w:lang w:val="pl-PL"/>
        </w:rPr>
        <w:t>Skuteczność u kotów poniżej 6. roku życia lub o masie ciała poniżej 2 kg nie została oceniona.</w:t>
      </w:r>
    </w:p>
    <w:p w14:paraId="73281AC2" w14:textId="77777777" w:rsidR="00521090" w:rsidRPr="00035BFD" w:rsidRDefault="00521090">
      <w:pPr>
        <w:tabs>
          <w:tab w:val="clear" w:pos="567"/>
        </w:tabs>
        <w:spacing w:line="240" w:lineRule="auto"/>
        <w:rPr>
          <w:color w:val="000000" w:themeColor="text1"/>
          <w:szCs w:val="22"/>
          <w:lang w:val="pl-PL"/>
        </w:rPr>
      </w:pPr>
    </w:p>
    <w:p w14:paraId="73281AC3" w14:textId="77777777" w:rsidR="00521090" w:rsidRPr="00035BFD" w:rsidRDefault="006A0988">
      <w:pPr>
        <w:rPr>
          <w:color w:val="000000" w:themeColor="text1"/>
          <w:lang w:val="pl-PL"/>
        </w:rPr>
      </w:pPr>
      <w:r w:rsidRPr="00035BFD">
        <w:rPr>
          <w:color w:val="000000" w:themeColor="text1"/>
          <w:szCs w:val="22"/>
          <w:bdr w:val="nil"/>
          <w:lang w:val="pl-PL"/>
        </w:rPr>
        <w:t>Skuteczność weterynaryjnego produktu leczniczego stosowanego w okresie przekraczającym 90 dni nie została określona. Dlatego też należy monitorować odpowiedź na leczenie, jeśli produkt ma być podawany przez dłuższy czas.</w:t>
      </w:r>
    </w:p>
    <w:p w14:paraId="73281AC4" w14:textId="77777777" w:rsidR="00521090" w:rsidRPr="00035BFD" w:rsidRDefault="00521090">
      <w:pPr>
        <w:tabs>
          <w:tab w:val="clear" w:pos="567"/>
        </w:tabs>
        <w:spacing w:line="240" w:lineRule="auto"/>
        <w:rPr>
          <w:color w:val="000000" w:themeColor="text1"/>
          <w:szCs w:val="22"/>
          <w:lang w:val="pl-PL"/>
        </w:rPr>
      </w:pPr>
    </w:p>
    <w:p w14:paraId="73281AC5" w14:textId="77777777" w:rsidR="00521090" w:rsidRPr="00035BFD" w:rsidRDefault="006A0988">
      <w:pPr>
        <w:tabs>
          <w:tab w:val="clear" w:pos="567"/>
        </w:tabs>
        <w:spacing w:line="240" w:lineRule="auto"/>
        <w:rPr>
          <w:color w:val="000000" w:themeColor="text1"/>
          <w:szCs w:val="22"/>
          <w:lang w:val="pl-PL"/>
        </w:rPr>
      </w:pPr>
      <w:r w:rsidRPr="00035BFD">
        <w:rPr>
          <w:b/>
          <w:bCs/>
          <w:color w:val="000000" w:themeColor="text1"/>
          <w:szCs w:val="22"/>
          <w:lang w:val="pl-PL"/>
        </w:rPr>
        <w:t>3.5</w:t>
      </w:r>
      <w:r w:rsidRPr="00035BFD">
        <w:rPr>
          <w:b/>
          <w:bCs/>
          <w:color w:val="000000" w:themeColor="text1"/>
          <w:szCs w:val="22"/>
          <w:lang w:val="pl-PL"/>
        </w:rPr>
        <w:tab/>
        <w:t>Specjalne środki ostrożności dotyczące stosowania</w:t>
      </w:r>
    </w:p>
    <w:p w14:paraId="73281AC6" w14:textId="77777777" w:rsidR="00521090" w:rsidRPr="00035BFD" w:rsidRDefault="00521090">
      <w:pPr>
        <w:tabs>
          <w:tab w:val="clear" w:pos="567"/>
        </w:tabs>
        <w:spacing w:line="240" w:lineRule="auto"/>
        <w:rPr>
          <w:color w:val="000000" w:themeColor="text1"/>
          <w:szCs w:val="22"/>
          <w:lang w:val="pl-PL"/>
        </w:rPr>
      </w:pPr>
    </w:p>
    <w:p w14:paraId="73281AC7" w14:textId="77777777" w:rsidR="00521090" w:rsidRPr="00035BFD" w:rsidRDefault="006A0988">
      <w:pPr>
        <w:keepNext/>
        <w:keepLines/>
        <w:tabs>
          <w:tab w:val="clear" w:pos="567"/>
        </w:tabs>
        <w:spacing w:line="240" w:lineRule="auto"/>
        <w:rPr>
          <w:color w:val="000000" w:themeColor="text1"/>
          <w:szCs w:val="22"/>
          <w:u w:val="single"/>
          <w:lang w:val="pl-PL"/>
        </w:rPr>
      </w:pPr>
      <w:r w:rsidRPr="00035BFD">
        <w:rPr>
          <w:color w:val="000000" w:themeColor="text1"/>
          <w:szCs w:val="22"/>
          <w:u w:val="single"/>
          <w:lang w:val="pl-PL"/>
        </w:rPr>
        <w:t>Specjalne środki ostrożności dotyczące bezpiecznego stosowania u docelowych gatunków zwierząt:</w:t>
      </w:r>
    </w:p>
    <w:p w14:paraId="73281AC8" w14:textId="77777777" w:rsidR="00521090" w:rsidRPr="00035BFD" w:rsidRDefault="00521090">
      <w:pPr>
        <w:tabs>
          <w:tab w:val="clear" w:pos="567"/>
        </w:tabs>
        <w:spacing w:line="240" w:lineRule="auto"/>
        <w:rPr>
          <w:color w:val="000000" w:themeColor="text1"/>
          <w:szCs w:val="22"/>
          <w:lang w:val="pl-PL"/>
        </w:rPr>
      </w:pPr>
    </w:p>
    <w:p w14:paraId="73281AC9" w14:textId="1F093732" w:rsidR="00521090" w:rsidRPr="00035BFD" w:rsidRDefault="006A0988">
      <w:pPr>
        <w:tabs>
          <w:tab w:val="clear" w:pos="567"/>
        </w:tabs>
        <w:spacing w:line="240" w:lineRule="auto"/>
        <w:rPr>
          <w:color w:val="000000" w:themeColor="text1"/>
          <w:lang w:val="pl-PL"/>
        </w:rPr>
      </w:pPr>
      <w:r w:rsidRPr="00035BFD">
        <w:rPr>
          <w:rStyle w:val="normaltextrun"/>
          <w:color w:val="000000" w:themeColor="text1"/>
          <w:szCs w:val="22"/>
          <w:shd w:val="clear" w:color="auto" w:fill="FFFFFF"/>
          <w:lang w:val="pl-PL"/>
        </w:rPr>
        <w:t xml:space="preserve">Wykazano, że weterynaryjny produkt leczniczy zwiększa stężenia glukozy w surowicy krwi u kotów, z wysoce zmiennym wpływem na poszczególne koty. Jednak u kotów bez cukrzycy mechanizmy homeostatyczne po kilku dniach dostosowują się do utrzymania stężenia glukozy we krwi w prawidłowym zakresie. Stosowanie tego produktu u kotów z cukrzycą nie było oceniane. W przypadku cukrzycy </w:t>
      </w:r>
      <w:r w:rsidRPr="00035BFD">
        <w:rPr>
          <w:color w:val="000000" w:themeColor="text1"/>
          <w:lang w:val="pl-PL"/>
        </w:rPr>
        <w:t xml:space="preserve">stosować jedynie po dokonaniu przez lekarza weterynarii oceny bilansu korzyści do ryzyka. </w:t>
      </w:r>
    </w:p>
    <w:p w14:paraId="73281ACA" w14:textId="77777777" w:rsidR="00521090" w:rsidRPr="00035BFD" w:rsidRDefault="00521090">
      <w:pPr>
        <w:tabs>
          <w:tab w:val="clear" w:pos="567"/>
        </w:tabs>
        <w:spacing w:line="240" w:lineRule="auto"/>
        <w:rPr>
          <w:color w:val="000000" w:themeColor="text1"/>
          <w:szCs w:val="22"/>
          <w:lang w:val="pl-PL" w:eastAsia="en-GB"/>
        </w:rPr>
      </w:pPr>
    </w:p>
    <w:p w14:paraId="73281ACB" w14:textId="6AB8FBA0" w:rsidR="00521090" w:rsidRPr="00035BFD" w:rsidRDefault="006A0988">
      <w:pPr>
        <w:tabs>
          <w:tab w:val="clear" w:pos="567"/>
        </w:tabs>
        <w:spacing w:line="240" w:lineRule="auto"/>
        <w:rPr>
          <w:color w:val="000000" w:themeColor="text1"/>
          <w:szCs w:val="22"/>
          <w:lang w:val="pl-PL" w:eastAsia="en-GB"/>
        </w:rPr>
      </w:pPr>
      <w:r w:rsidRPr="00035BFD">
        <w:rPr>
          <w:color w:val="000000" w:themeColor="text1"/>
          <w:szCs w:val="22"/>
          <w:lang w:val="pl-PL" w:eastAsia="en-GB"/>
        </w:rPr>
        <w:t xml:space="preserve">Należy zachować ostrożność podczas stosowania u kotów z niedociśnieniem, ponieważ </w:t>
      </w:r>
      <w:r w:rsidR="00231A79" w:rsidRPr="00035BFD">
        <w:rPr>
          <w:color w:val="000000" w:themeColor="text1"/>
          <w:szCs w:val="22"/>
          <w:lang w:val="pl-PL" w:eastAsia="en-GB"/>
        </w:rPr>
        <w:t xml:space="preserve">ten </w:t>
      </w:r>
      <w:r w:rsidRPr="00035BFD">
        <w:rPr>
          <w:color w:val="000000" w:themeColor="text1"/>
          <w:szCs w:val="22"/>
          <w:lang w:val="pl-PL" w:eastAsia="en-GB"/>
        </w:rPr>
        <w:t>weterynaryjny produkt leczniczy powodował zmniejszenie częstości akcji serca i ciśnienia krwi w okresie do 4 godzin po podaniu dawki u zdrowych kotów. Działanie to było odwracalne na skutek interakcji z człowiekiem, po której następowało karmienie kota.</w:t>
      </w:r>
    </w:p>
    <w:p w14:paraId="73281ACE" w14:textId="77777777" w:rsidR="00521090" w:rsidRPr="00035BFD" w:rsidRDefault="00521090">
      <w:pPr>
        <w:tabs>
          <w:tab w:val="clear" w:pos="567"/>
        </w:tabs>
        <w:spacing w:line="240" w:lineRule="auto"/>
        <w:rPr>
          <w:color w:val="000000" w:themeColor="text1"/>
          <w:szCs w:val="22"/>
          <w:lang w:val="pl-PL"/>
        </w:rPr>
      </w:pPr>
    </w:p>
    <w:p w14:paraId="73281ACF" w14:textId="77777777" w:rsidR="00521090" w:rsidRPr="00035BFD" w:rsidRDefault="006A0988">
      <w:pPr>
        <w:tabs>
          <w:tab w:val="clear" w:pos="567"/>
        </w:tabs>
        <w:spacing w:line="240" w:lineRule="auto"/>
        <w:rPr>
          <w:color w:val="000000" w:themeColor="text1"/>
          <w:szCs w:val="22"/>
          <w:lang w:val="pl-PL"/>
        </w:rPr>
      </w:pPr>
      <w:r w:rsidRPr="00035BFD">
        <w:rPr>
          <w:color w:val="000000" w:themeColor="text1"/>
          <w:szCs w:val="22"/>
          <w:lang w:val="pl-PL"/>
        </w:rPr>
        <w:t xml:space="preserve">Należy zachować ostrożność w przypadku stosowania u kotów z zaburzeniami czynności wątroby, ponieważ kapromorelina jest metabolizowana w wątrobie. </w:t>
      </w:r>
    </w:p>
    <w:p w14:paraId="73281AD0" w14:textId="77777777" w:rsidR="00521090" w:rsidRPr="00035BFD" w:rsidRDefault="00521090">
      <w:pPr>
        <w:tabs>
          <w:tab w:val="clear" w:pos="567"/>
        </w:tabs>
        <w:spacing w:line="240" w:lineRule="auto"/>
        <w:rPr>
          <w:color w:val="000000" w:themeColor="text1"/>
          <w:szCs w:val="22"/>
          <w:lang w:val="pl-PL"/>
        </w:rPr>
      </w:pPr>
    </w:p>
    <w:p w14:paraId="73281AD1" w14:textId="77777777" w:rsidR="00521090" w:rsidRPr="00035BFD" w:rsidRDefault="006A0988">
      <w:pPr>
        <w:rPr>
          <w:color w:val="000000" w:themeColor="text1"/>
          <w:szCs w:val="22"/>
          <w:lang w:val="pl-PL"/>
        </w:rPr>
      </w:pPr>
      <w:bookmarkStart w:id="1" w:name="_Hlk98773418"/>
      <w:r w:rsidRPr="00035BFD">
        <w:rPr>
          <w:color w:val="000000" w:themeColor="text1"/>
          <w:szCs w:val="22"/>
          <w:lang w:val="pl-PL"/>
        </w:rPr>
        <w:t>Bezpieczeństwo stosowania u kotów w wieku poniżej 10. miesięcy lub o masie ciała poniżej 2 kg nie zostało określone.</w:t>
      </w:r>
    </w:p>
    <w:p w14:paraId="73281AD2" w14:textId="77777777" w:rsidR="00521090" w:rsidRPr="00035BFD" w:rsidRDefault="00521090">
      <w:pPr>
        <w:rPr>
          <w:color w:val="000000" w:themeColor="text1"/>
          <w:lang w:val="pl-PL"/>
        </w:rPr>
      </w:pPr>
    </w:p>
    <w:p w14:paraId="73281AD3" w14:textId="745694D0" w:rsidR="00521090" w:rsidRPr="00035BFD" w:rsidRDefault="006A0988">
      <w:pPr>
        <w:rPr>
          <w:color w:val="000000" w:themeColor="text1"/>
          <w:lang w:val="pl-PL"/>
        </w:rPr>
      </w:pPr>
      <w:r w:rsidRPr="00035BFD">
        <w:rPr>
          <w:color w:val="000000" w:themeColor="text1"/>
          <w:szCs w:val="22"/>
          <w:bdr w:val="nil"/>
          <w:lang w:val="pl-PL"/>
        </w:rPr>
        <w:t xml:space="preserve">Bezpieczeństwo weterynaryjnego produktu leczniczego stosowanego dłużej niż 90 dni u kotów z </w:t>
      </w:r>
      <w:r w:rsidR="00440C2B" w:rsidRPr="00035BFD">
        <w:rPr>
          <w:color w:val="000000" w:themeColor="text1"/>
          <w:szCs w:val="22"/>
          <w:bdr w:val="nil"/>
          <w:lang w:val="pl-PL"/>
        </w:rPr>
        <w:t>chorobami przewlekłymi</w:t>
      </w:r>
      <w:r w:rsidRPr="00035BFD">
        <w:rPr>
          <w:color w:val="000000" w:themeColor="text1"/>
          <w:szCs w:val="22"/>
          <w:bdr w:val="nil"/>
          <w:lang w:val="pl-PL"/>
        </w:rPr>
        <w:t xml:space="preserve"> nie zostało określone. Dlatego też należy monitorować koty, jeśli produkt ma być podawany przez dłuższy czas.</w:t>
      </w:r>
    </w:p>
    <w:p w14:paraId="73281AD4" w14:textId="77777777" w:rsidR="00521090" w:rsidRPr="00035BFD" w:rsidRDefault="00521090">
      <w:pPr>
        <w:rPr>
          <w:color w:val="000000" w:themeColor="text1"/>
          <w:lang w:val="pl-PL"/>
        </w:rPr>
      </w:pPr>
    </w:p>
    <w:bookmarkEnd w:id="1"/>
    <w:p w14:paraId="73281AD5" w14:textId="77777777" w:rsidR="00521090" w:rsidRPr="00035BFD" w:rsidRDefault="006A0988">
      <w:pPr>
        <w:keepNext/>
        <w:keepLines/>
        <w:tabs>
          <w:tab w:val="clear" w:pos="567"/>
        </w:tabs>
        <w:spacing w:line="240" w:lineRule="auto"/>
        <w:rPr>
          <w:color w:val="000000" w:themeColor="text1"/>
          <w:szCs w:val="22"/>
          <w:u w:val="single"/>
          <w:lang w:val="pl-PL"/>
        </w:rPr>
      </w:pPr>
      <w:r w:rsidRPr="00035BFD">
        <w:rPr>
          <w:color w:val="000000" w:themeColor="text1"/>
          <w:szCs w:val="22"/>
          <w:u w:val="single"/>
          <w:lang w:val="pl-PL"/>
        </w:rPr>
        <w:t>Specjalne środki ostrożności dla osób podających weterynaryjny produkt leczniczy zwierzętom:</w:t>
      </w:r>
    </w:p>
    <w:p w14:paraId="73281AD6" w14:textId="77777777" w:rsidR="00521090" w:rsidRPr="00035BFD" w:rsidRDefault="00521090">
      <w:pPr>
        <w:tabs>
          <w:tab w:val="clear" w:pos="567"/>
        </w:tabs>
        <w:spacing w:line="240" w:lineRule="auto"/>
        <w:rPr>
          <w:color w:val="000000" w:themeColor="text1"/>
          <w:szCs w:val="22"/>
          <w:lang w:val="pl-PL"/>
        </w:rPr>
      </w:pPr>
    </w:p>
    <w:p w14:paraId="73281AD7" w14:textId="77777777" w:rsidR="00521090" w:rsidRPr="00035BFD" w:rsidRDefault="006A0988">
      <w:pPr>
        <w:tabs>
          <w:tab w:val="clear" w:pos="567"/>
        </w:tabs>
        <w:spacing w:line="240" w:lineRule="auto"/>
        <w:rPr>
          <w:rStyle w:val="normaltextrun"/>
          <w:color w:val="000000" w:themeColor="text1"/>
          <w:szCs w:val="22"/>
          <w:lang w:val="pl-PL"/>
        </w:rPr>
      </w:pPr>
      <w:r w:rsidRPr="00035BFD">
        <w:rPr>
          <w:rStyle w:val="normaltextrun"/>
          <w:color w:val="000000" w:themeColor="text1"/>
          <w:szCs w:val="22"/>
          <w:lang w:val="pl-PL"/>
        </w:rPr>
        <w:t>Po przypadkowym połknięciu przez dzieci możliwe jest wystąpienie łagodnych i odwracalnych objawów w postaci bólu brzucha, ospałości, zawrotów głowy, kołatania serca, bólu w okolicy lędźwiowej, uczucia ciepła i zwiększonej potliwości. Po przypadkowym połknięciu należy niezwłocznie zwrócić się o pomoc lekarską oraz przedstawić lekarzowi ulotkę informacyjną lub opakowanie.</w:t>
      </w:r>
    </w:p>
    <w:p w14:paraId="73281AD8" w14:textId="77777777" w:rsidR="00521090" w:rsidRPr="00035BFD" w:rsidRDefault="00521090">
      <w:pPr>
        <w:tabs>
          <w:tab w:val="clear" w:pos="567"/>
        </w:tabs>
        <w:spacing w:line="240" w:lineRule="auto"/>
        <w:rPr>
          <w:color w:val="000000" w:themeColor="text1"/>
          <w:szCs w:val="22"/>
          <w:lang w:val="pl-PL"/>
        </w:rPr>
      </w:pPr>
    </w:p>
    <w:p w14:paraId="73281AD9" w14:textId="754D7FD5" w:rsidR="00521090" w:rsidRPr="00035BFD" w:rsidRDefault="006A0988">
      <w:pPr>
        <w:tabs>
          <w:tab w:val="clear" w:pos="567"/>
        </w:tabs>
        <w:spacing w:line="240" w:lineRule="auto"/>
        <w:rPr>
          <w:color w:val="000000" w:themeColor="text1"/>
          <w:szCs w:val="22"/>
          <w:lang w:val="pl-PL"/>
        </w:rPr>
      </w:pPr>
      <w:r w:rsidRPr="00035BFD">
        <w:rPr>
          <w:color w:val="000000" w:themeColor="text1"/>
          <w:szCs w:val="22"/>
          <w:bdr w:val="nil"/>
          <w:lang w:val="pl-PL"/>
        </w:rPr>
        <w:t>Ten weterynaryjny produkt leczniczy zawiera parabeny i powidon, które mogą powodować reakcje alergiczne. Osoby o znanej nadwrażliwości na te substancje powinny weterynaryjny produkt leczniczy stosować z zachowaniem ostrożności.</w:t>
      </w:r>
    </w:p>
    <w:p w14:paraId="73281ADA" w14:textId="77777777" w:rsidR="00521090" w:rsidRPr="00035BFD" w:rsidRDefault="00521090">
      <w:pPr>
        <w:tabs>
          <w:tab w:val="clear" w:pos="567"/>
        </w:tabs>
        <w:spacing w:line="240" w:lineRule="auto"/>
        <w:rPr>
          <w:color w:val="000000" w:themeColor="text1"/>
          <w:szCs w:val="22"/>
          <w:lang w:val="pl-PL"/>
        </w:rPr>
      </w:pPr>
    </w:p>
    <w:p w14:paraId="73281ADB" w14:textId="166EF732" w:rsidR="00521090" w:rsidRPr="00035BFD" w:rsidRDefault="006A0988">
      <w:pPr>
        <w:rPr>
          <w:color w:val="000000" w:themeColor="text1"/>
          <w:szCs w:val="22"/>
          <w:lang w:val="pl-PL"/>
        </w:rPr>
      </w:pPr>
      <w:r w:rsidRPr="00035BFD">
        <w:rPr>
          <w:rStyle w:val="normaltextrun"/>
          <w:color w:val="000000" w:themeColor="text1"/>
          <w:szCs w:val="22"/>
          <w:lang w:val="pl-PL"/>
        </w:rPr>
        <w:t xml:space="preserve">Ten weterynaryjny produkt leczniczy może powodować podrażnienie oczu i skóry. Należy unikać kontaktu z oczami, ze skórą i błonami śluzowymi. Umyć ręce po użyciu produktu. </w:t>
      </w:r>
      <w:r w:rsidRPr="00035BFD">
        <w:rPr>
          <w:color w:val="000000" w:themeColor="text1"/>
          <w:szCs w:val="22"/>
          <w:bdr w:val="nil"/>
          <w:lang w:val="pl-PL"/>
        </w:rPr>
        <w:t>Po przypadkowym</w:t>
      </w:r>
      <w:r w:rsidR="00075D8C" w:rsidRPr="00035BFD">
        <w:rPr>
          <w:color w:val="000000" w:themeColor="text1"/>
          <w:szCs w:val="22"/>
          <w:bdr w:val="nil"/>
          <w:lang w:val="pl-PL"/>
        </w:rPr>
        <w:t xml:space="preserve">  </w:t>
      </w:r>
      <w:r w:rsidRPr="00035BFD">
        <w:rPr>
          <w:color w:val="000000" w:themeColor="text1"/>
          <w:szCs w:val="22"/>
          <w:bdr w:val="nil"/>
          <w:lang w:val="pl-PL"/>
        </w:rPr>
        <w:t>kontakcie z oczami lub skórą natychmiast przemyć dany obszar dużą ilością świeżej wody. W przypadku utrzymywania się podrażnienia należy zwrócić się o pomoc lekarską oraz przedstawić lekarzowi ulotkę informacyjną lub opakowanie.</w:t>
      </w:r>
    </w:p>
    <w:p w14:paraId="73281ADC" w14:textId="77777777" w:rsidR="00521090" w:rsidRPr="00035BFD" w:rsidRDefault="00521090">
      <w:pPr>
        <w:tabs>
          <w:tab w:val="clear" w:pos="567"/>
        </w:tabs>
        <w:spacing w:line="240" w:lineRule="auto"/>
        <w:rPr>
          <w:color w:val="000000" w:themeColor="text1"/>
          <w:szCs w:val="22"/>
          <w:lang w:val="pl-PL"/>
        </w:rPr>
      </w:pPr>
    </w:p>
    <w:p w14:paraId="73281ADD" w14:textId="77777777" w:rsidR="00521090" w:rsidRPr="00035BFD" w:rsidRDefault="006A0988">
      <w:pPr>
        <w:tabs>
          <w:tab w:val="left" w:pos="720"/>
        </w:tabs>
        <w:spacing w:line="240" w:lineRule="auto"/>
        <w:rPr>
          <w:color w:val="000000" w:themeColor="text1"/>
          <w:u w:val="single"/>
          <w:lang w:val="pl-PL"/>
        </w:rPr>
      </w:pPr>
      <w:r w:rsidRPr="00035BFD">
        <w:rPr>
          <w:color w:val="000000" w:themeColor="text1"/>
          <w:u w:val="single"/>
          <w:lang w:val="pl-PL"/>
        </w:rPr>
        <w:t>Specjalne środki ostrożności dotyczące ochrony środowiska:</w:t>
      </w:r>
    </w:p>
    <w:p w14:paraId="73281ADE" w14:textId="77777777" w:rsidR="00521090" w:rsidRPr="00035BFD" w:rsidRDefault="00521090">
      <w:pPr>
        <w:tabs>
          <w:tab w:val="left" w:pos="720"/>
        </w:tabs>
        <w:spacing w:line="240" w:lineRule="auto"/>
        <w:rPr>
          <w:color w:val="000000" w:themeColor="text1"/>
          <w:u w:val="single"/>
          <w:lang w:val="pl-PL"/>
        </w:rPr>
      </w:pPr>
    </w:p>
    <w:p w14:paraId="73281ADF" w14:textId="77777777" w:rsidR="00521090" w:rsidRPr="00035BFD" w:rsidRDefault="006A0988">
      <w:pPr>
        <w:tabs>
          <w:tab w:val="left" w:pos="720"/>
        </w:tabs>
        <w:spacing w:line="240" w:lineRule="auto"/>
        <w:rPr>
          <w:color w:val="000000" w:themeColor="text1"/>
          <w:lang w:val="pl-PL"/>
        </w:rPr>
      </w:pPr>
      <w:r w:rsidRPr="00035BFD">
        <w:rPr>
          <w:color w:val="000000" w:themeColor="text1"/>
          <w:lang w:val="pl-PL"/>
        </w:rPr>
        <w:lastRenderedPageBreak/>
        <w:t>Nie dotyczy.</w:t>
      </w:r>
    </w:p>
    <w:p w14:paraId="73281AE0" w14:textId="77777777" w:rsidR="00521090" w:rsidRPr="00035BFD" w:rsidRDefault="00521090">
      <w:pPr>
        <w:tabs>
          <w:tab w:val="clear" w:pos="567"/>
        </w:tabs>
        <w:spacing w:line="240" w:lineRule="auto"/>
        <w:rPr>
          <w:color w:val="000000" w:themeColor="text1"/>
          <w:szCs w:val="22"/>
          <w:lang w:val="pl-PL"/>
        </w:rPr>
      </w:pPr>
    </w:p>
    <w:p w14:paraId="73281AE1" w14:textId="64F51850" w:rsidR="00521090" w:rsidRPr="00035BFD" w:rsidRDefault="006A0988">
      <w:pPr>
        <w:tabs>
          <w:tab w:val="clear" w:pos="567"/>
        </w:tabs>
        <w:spacing w:line="240" w:lineRule="auto"/>
        <w:rPr>
          <w:color w:val="000000" w:themeColor="text1"/>
          <w:szCs w:val="22"/>
          <w:lang w:val="pl-PL"/>
        </w:rPr>
      </w:pPr>
      <w:bookmarkStart w:id="2" w:name="_Hlk114830271"/>
      <w:r w:rsidRPr="00035BFD">
        <w:rPr>
          <w:b/>
          <w:bCs/>
          <w:color w:val="000000" w:themeColor="text1"/>
          <w:szCs w:val="22"/>
          <w:lang w:val="pl-PL"/>
        </w:rPr>
        <w:t>3.6</w:t>
      </w:r>
      <w:r w:rsidRPr="00035BFD">
        <w:rPr>
          <w:b/>
          <w:bCs/>
          <w:color w:val="000000" w:themeColor="text1"/>
          <w:szCs w:val="22"/>
          <w:lang w:val="pl-PL"/>
        </w:rPr>
        <w:tab/>
        <w:t xml:space="preserve"> </w:t>
      </w:r>
      <w:r w:rsidR="00284F8C">
        <w:rPr>
          <w:b/>
          <w:bCs/>
          <w:color w:val="000000" w:themeColor="text1"/>
          <w:szCs w:val="22"/>
          <w:lang w:val="pl-PL"/>
        </w:rPr>
        <w:t>Zdarzeni</w:t>
      </w:r>
      <w:r w:rsidR="00FE13F2">
        <w:rPr>
          <w:b/>
          <w:bCs/>
          <w:color w:val="000000" w:themeColor="text1"/>
          <w:szCs w:val="22"/>
          <w:lang w:val="pl-PL"/>
        </w:rPr>
        <w:t>a</w:t>
      </w:r>
      <w:r w:rsidRPr="00035BFD">
        <w:rPr>
          <w:b/>
          <w:bCs/>
          <w:color w:val="000000" w:themeColor="text1"/>
          <w:szCs w:val="22"/>
          <w:lang w:val="pl-PL"/>
        </w:rPr>
        <w:t xml:space="preserve"> niepożądane</w:t>
      </w:r>
    </w:p>
    <w:p w14:paraId="73281AE2" w14:textId="77777777" w:rsidR="00521090" w:rsidRPr="00035BFD" w:rsidRDefault="00521090">
      <w:pPr>
        <w:tabs>
          <w:tab w:val="clear" w:pos="567"/>
        </w:tabs>
        <w:spacing w:line="240" w:lineRule="auto"/>
        <w:rPr>
          <w:color w:val="000000" w:themeColor="text1"/>
          <w:szCs w:val="22"/>
          <w:lang w:val="pl-PL"/>
        </w:rPr>
      </w:pPr>
    </w:p>
    <w:p w14:paraId="73281AE3" w14:textId="77777777" w:rsidR="00521090" w:rsidRPr="00035BFD" w:rsidRDefault="006A0988">
      <w:pPr>
        <w:tabs>
          <w:tab w:val="clear" w:pos="567"/>
        </w:tabs>
        <w:spacing w:line="240" w:lineRule="auto"/>
        <w:rPr>
          <w:color w:val="000000" w:themeColor="text1"/>
          <w:szCs w:val="22"/>
          <w:lang w:val="pl-PL"/>
        </w:rPr>
      </w:pPr>
      <w:bookmarkStart w:id="3" w:name="_Hlk115183386"/>
      <w:r w:rsidRPr="00035BFD">
        <w:rPr>
          <w:color w:val="000000" w:themeColor="text1"/>
          <w:szCs w:val="22"/>
          <w:lang w:val="pl-PL"/>
        </w:rPr>
        <w:t>Koty</w:t>
      </w:r>
    </w:p>
    <w:p w14:paraId="73281AE4" w14:textId="77777777" w:rsidR="00521090" w:rsidRPr="00035BFD" w:rsidRDefault="00521090">
      <w:pPr>
        <w:rPr>
          <w:color w:val="000000" w:themeColor="text1"/>
          <w:szCs w:val="22"/>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5515"/>
      </w:tblGrid>
      <w:tr w:rsidR="00035BFD" w:rsidRPr="00035BFD" w14:paraId="73281AE8" w14:textId="77777777">
        <w:tc>
          <w:tcPr>
            <w:tcW w:w="1957" w:type="pct"/>
          </w:tcPr>
          <w:p w14:paraId="73281AE5" w14:textId="77777777" w:rsidR="00521090" w:rsidRPr="00035BFD" w:rsidRDefault="006A0988">
            <w:pPr>
              <w:keepNext/>
              <w:spacing w:before="60" w:after="60"/>
              <w:rPr>
                <w:color w:val="000000" w:themeColor="text1"/>
                <w:szCs w:val="22"/>
                <w:lang w:val="pl-PL"/>
              </w:rPr>
            </w:pPr>
            <w:r w:rsidRPr="00035BFD">
              <w:rPr>
                <w:color w:val="000000" w:themeColor="text1"/>
                <w:szCs w:val="22"/>
                <w:lang w:val="pl-PL"/>
              </w:rPr>
              <w:t>Bardzo często</w:t>
            </w:r>
          </w:p>
          <w:p w14:paraId="73281AE6" w14:textId="77777777" w:rsidR="00521090" w:rsidRPr="00035BFD" w:rsidRDefault="006A0988">
            <w:pPr>
              <w:keepNext/>
              <w:spacing w:before="60" w:after="60"/>
              <w:rPr>
                <w:color w:val="000000" w:themeColor="text1"/>
                <w:szCs w:val="22"/>
                <w:lang w:val="pl-PL"/>
              </w:rPr>
            </w:pPr>
            <w:r w:rsidRPr="00035BFD">
              <w:rPr>
                <w:color w:val="000000" w:themeColor="text1"/>
                <w:szCs w:val="22"/>
                <w:lang w:val="pl-PL"/>
              </w:rPr>
              <w:t>(&gt; 1 zwierzę/10 leczonych zwierząt):</w:t>
            </w:r>
          </w:p>
        </w:tc>
        <w:tc>
          <w:tcPr>
            <w:tcW w:w="3043" w:type="pct"/>
            <w:hideMark/>
          </w:tcPr>
          <w:p w14:paraId="73281AE7" w14:textId="77777777" w:rsidR="00521090" w:rsidRPr="00035BFD" w:rsidRDefault="006A0988">
            <w:pPr>
              <w:spacing w:before="60" w:after="60"/>
              <w:rPr>
                <w:iCs/>
                <w:color w:val="000000" w:themeColor="text1"/>
                <w:szCs w:val="22"/>
                <w:lang w:val="pl-PL"/>
              </w:rPr>
            </w:pPr>
            <w:r w:rsidRPr="00035BFD">
              <w:rPr>
                <w:color w:val="000000" w:themeColor="text1"/>
                <w:szCs w:val="22"/>
                <w:lang w:val="pl-PL"/>
              </w:rPr>
              <w:t>Nadmierne ślinienie się</w:t>
            </w:r>
            <w:r w:rsidRPr="00035BFD">
              <w:rPr>
                <w:color w:val="000000" w:themeColor="text1"/>
                <w:szCs w:val="22"/>
                <w:vertAlign w:val="superscript"/>
                <w:lang w:val="pl-PL"/>
              </w:rPr>
              <w:t>1</w:t>
            </w:r>
          </w:p>
        </w:tc>
      </w:tr>
      <w:tr w:rsidR="00035BFD" w:rsidRPr="00035BFD" w14:paraId="73281AEF" w14:textId="77777777">
        <w:tc>
          <w:tcPr>
            <w:tcW w:w="1957" w:type="pct"/>
          </w:tcPr>
          <w:p w14:paraId="73281AE9" w14:textId="77777777" w:rsidR="00521090" w:rsidRPr="00035BFD" w:rsidRDefault="006A0988">
            <w:pPr>
              <w:keepNext/>
              <w:spacing w:before="60" w:after="60"/>
              <w:rPr>
                <w:color w:val="000000" w:themeColor="text1"/>
                <w:szCs w:val="22"/>
                <w:lang w:val="pl-PL"/>
              </w:rPr>
            </w:pPr>
            <w:r w:rsidRPr="00035BFD">
              <w:rPr>
                <w:color w:val="000000" w:themeColor="text1"/>
                <w:szCs w:val="22"/>
                <w:lang w:val="pl-PL"/>
              </w:rPr>
              <w:t>Często</w:t>
            </w:r>
          </w:p>
          <w:p w14:paraId="73281AEA" w14:textId="77777777" w:rsidR="00521090" w:rsidRPr="00035BFD" w:rsidRDefault="006A0988">
            <w:pPr>
              <w:spacing w:before="60" w:after="60"/>
              <w:rPr>
                <w:color w:val="000000" w:themeColor="text1"/>
                <w:szCs w:val="22"/>
                <w:lang w:val="pl-PL"/>
              </w:rPr>
            </w:pPr>
            <w:r w:rsidRPr="00035BFD">
              <w:rPr>
                <w:color w:val="000000" w:themeColor="text1"/>
                <w:szCs w:val="22"/>
                <w:lang w:val="pl-PL"/>
              </w:rPr>
              <w:t>(1 do 10 zwierząt/100 leczonych zwierząt):</w:t>
            </w:r>
          </w:p>
        </w:tc>
        <w:tc>
          <w:tcPr>
            <w:tcW w:w="3043" w:type="pct"/>
          </w:tcPr>
          <w:p w14:paraId="73281AEB" w14:textId="77777777" w:rsidR="00521090" w:rsidRPr="00035BFD" w:rsidRDefault="006A0988">
            <w:pPr>
              <w:spacing w:before="60" w:after="60"/>
              <w:rPr>
                <w:color w:val="000000" w:themeColor="text1"/>
                <w:szCs w:val="22"/>
                <w:lang w:val="pl-PL"/>
              </w:rPr>
            </w:pPr>
            <w:r w:rsidRPr="00035BFD">
              <w:rPr>
                <w:color w:val="000000" w:themeColor="text1"/>
                <w:szCs w:val="22"/>
                <w:lang w:val="pl-PL"/>
              </w:rPr>
              <w:t>Biegunka, wymioty</w:t>
            </w:r>
          </w:p>
          <w:p w14:paraId="73281AEC" w14:textId="77777777" w:rsidR="00521090" w:rsidRPr="00035BFD" w:rsidRDefault="006A0988">
            <w:pPr>
              <w:spacing w:before="60" w:after="60"/>
              <w:rPr>
                <w:color w:val="000000" w:themeColor="text1"/>
                <w:lang w:val="pl-PL"/>
              </w:rPr>
            </w:pPr>
            <w:r w:rsidRPr="00035BFD">
              <w:rPr>
                <w:color w:val="000000" w:themeColor="text1"/>
                <w:szCs w:val="22"/>
                <w:lang w:val="pl-PL"/>
              </w:rPr>
              <w:t>Niedokrwistość</w:t>
            </w:r>
          </w:p>
          <w:p w14:paraId="73281AED" w14:textId="77777777" w:rsidR="00521090" w:rsidRPr="00035BFD" w:rsidRDefault="006A0988">
            <w:pPr>
              <w:spacing w:before="60" w:after="60"/>
              <w:rPr>
                <w:iCs/>
                <w:color w:val="000000" w:themeColor="text1"/>
                <w:szCs w:val="22"/>
                <w:lang w:val="pl-PL"/>
              </w:rPr>
            </w:pPr>
            <w:r w:rsidRPr="00035BFD">
              <w:rPr>
                <w:iCs/>
                <w:color w:val="000000" w:themeColor="text1"/>
                <w:szCs w:val="22"/>
                <w:lang w:val="pl-PL"/>
              </w:rPr>
              <w:t>Zmiany skórne (na ustach i podbródku)</w:t>
            </w:r>
          </w:p>
          <w:p w14:paraId="73281AEE" w14:textId="77777777" w:rsidR="00521090" w:rsidRPr="00035BFD" w:rsidRDefault="006A0988">
            <w:pPr>
              <w:spacing w:before="60" w:after="60"/>
              <w:rPr>
                <w:iCs/>
                <w:color w:val="000000" w:themeColor="text1"/>
                <w:szCs w:val="22"/>
                <w:lang w:val="pl-PL"/>
              </w:rPr>
            </w:pPr>
            <w:r w:rsidRPr="00035BFD">
              <w:rPr>
                <w:iCs/>
                <w:color w:val="000000" w:themeColor="text1"/>
                <w:szCs w:val="22"/>
                <w:lang w:val="pl-PL"/>
              </w:rPr>
              <w:t>Odwodnienie, ospałość</w:t>
            </w:r>
          </w:p>
        </w:tc>
      </w:tr>
      <w:tr w:rsidR="00E05296" w:rsidRPr="00035BFD" w14:paraId="4DACA824" w14:textId="77777777">
        <w:tc>
          <w:tcPr>
            <w:tcW w:w="1957" w:type="pct"/>
          </w:tcPr>
          <w:p w14:paraId="28B5555A" w14:textId="77777777" w:rsidR="00093FFE" w:rsidRPr="005D1A35" w:rsidRDefault="00093FFE" w:rsidP="00093FFE">
            <w:pPr>
              <w:spacing w:before="60" w:after="60"/>
              <w:rPr>
                <w:szCs w:val="22"/>
                <w:lang w:val="pl-PL"/>
              </w:rPr>
            </w:pPr>
            <w:r w:rsidRPr="005D1A35">
              <w:rPr>
                <w:lang w:val="pl-PL"/>
              </w:rPr>
              <w:t>Bardzo rzadko</w:t>
            </w:r>
          </w:p>
          <w:p w14:paraId="4AAEB150" w14:textId="4F983237" w:rsidR="00093FFE" w:rsidRPr="00093FFE" w:rsidRDefault="00093FFE" w:rsidP="00093FFE">
            <w:pPr>
              <w:keepNext/>
              <w:spacing w:before="60" w:after="60"/>
              <w:rPr>
                <w:color w:val="000000" w:themeColor="text1"/>
                <w:szCs w:val="22"/>
                <w:lang w:val="pl-PL"/>
              </w:rPr>
            </w:pPr>
            <w:r w:rsidRPr="005D1A35">
              <w:rPr>
                <w:lang w:val="pl-PL"/>
              </w:rPr>
              <w:t>(&lt; 1 zwierzę/10 000 leczonych zwierząt, włączając pojedyncze raporty):</w:t>
            </w:r>
          </w:p>
        </w:tc>
        <w:tc>
          <w:tcPr>
            <w:tcW w:w="3043" w:type="pct"/>
          </w:tcPr>
          <w:p w14:paraId="2AD52301" w14:textId="1A54DB84" w:rsidR="00E05296" w:rsidRPr="00035BFD" w:rsidRDefault="00093FFE" w:rsidP="00E05296">
            <w:pPr>
              <w:spacing w:before="60" w:after="60"/>
              <w:rPr>
                <w:color w:val="000000" w:themeColor="text1"/>
                <w:szCs w:val="22"/>
                <w:lang w:val="pl-PL"/>
              </w:rPr>
            </w:pPr>
            <w:r w:rsidRPr="00093FFE">
              <w:rPr>
                <w:color w:val="000000" w:themeColor="text1"/>
              </w:rPr>
              <w:t xml:space="preserve">Bradykardia, </w:t>
            </w:r>
            <w:r>
              <w:rPr>
                <w:color w:val="000000" w:themeColor="text1"/>
              </w:rPr>
              <w:t>n</w:t>
            </w:r>
            <w:r w:rsidRPr="00093FFE">
              <w:rPr>
                <w:color w:val="000000" w:themeColor="text1"/>
              </w:rPr>
              <w:t>iedociśnienie</w:t>
            </w:r>
          </w:p>
        </w:tc>
      </w:tr>
    </w:tbl>
    <w:p w14:paraId="73281AF0" w14:textId="67D74F6D" w:rsidR="00521090" w:rsidRPr="00035BFD" w:rsidRDefault="006A0988">
      <w:pPr>
        <w:pStyle w:val="NoSpacing"/>
        <w:rPr>
          <w:rFonts w:ascii="Times New Roman" w:hAnsi="Times New Roman"/>
          <w:color w:val="000000" w:themeColor="text1"/>
          <w:lang w:val="pl-PL"/>
        </w:rPr>
      </w:pPr>
      <w:r w:rsidRPr="00035BFD">
        <w:rPr>
          <w:rFonts w:ascii="Times New Roman" w:eastAsia="Times New Roman" w:hAnsi="Times New Roman"/>
          <w:color w:val="000000" w:themeColor="text1"/>
          <w:vertAlign w:val="superscript"/>
          <w:lang w:val="pl-PL"/>
        </w:rPr>
        <w:t xml:space="preserve">1 </w:t>
      </w:r>
      <w:r w:rsidRPr="00035BFD">
        <w:rPr>
          <w:rFonts w:ascii="Times New Roman" w:eastAsia="Times New Roman" w:hAnsi="Times New Roman"/>
          <w:color w:val="000000" w:themeColor="text1"/>
          <w:lang w:val="pl-PL"/>
        </w:rPr>
        <w:t>W czasie podawania i ustępowało w ciągu kilku minut</w:t>
      </w:r>
      <w:r w:rsidR="006D4006" w:rsidRPr="00035BFD">
        <w:rPr>
          <w:rFonts w:ascii="Times New Roman" w:eastAsia="Times New Roman" w:hAnsi="Times New Roman"/>
          <w:color w:val="000000" w:themeColor="text1"/>
          <w:lang w:val="pl-PL"/>
        </w:rPr>
        <w:t>.</w:t>
      </w:r>
    </w:p>
    <w:p w14:paraId="73281AF1" w14:textId="77777777" w:rsidR="00521090" w:rsidRPr="00035BFD" w:rsidRDefault="00521090">
      <w:pPr>
        <w:tabs>
          <w:tab w:val="clear" w:pos="567"/>
        </w:tabs>
        <w:spacing w:line="240" w:lineRule="auto"/>
        <w:rPr>
          <w:color w:val="000000" w:themeColor="text1"/>
          <w:szCs w:val="22"/>
          <w:lang w:val="pl-PL"/>
        </w:rPr>
      </w:pPr>
    </w:p>
    <w:p w14:paraId="73281AF2" w14:textId="7E1121C2" w:rsidR="00521090" w:rsidRPr="00035BFD" w:rsidRDefault="006A0988">
      <w:pPr>
        <w:tabs>
          <w:tab w:val="clear" w:pos="567"/>
        </w:tabs>
        <w:spacing w:line="240" w:lineRule="auto"/>
        <w:rPr>
          <w:color w:val="000000" w:themeColor="text1"/>
          <w:szCs w:val="22"/>
          <w:lang w:val="pl-PL"/>
        </w:rPr>
      </w:pPr>
      <w:r w:rsidRPr="00035BFD">
        <w:rPr>
          <w:color w:val="000000" w:themeColor="text1"/>
          <w:szCs w:val="22"/>
          <w:lang w:val="pl-PL"/>
        </w:rPr>
        <w:t xml:space="preserve">Zgłaszanie </w:t>
      </w:r>
      <w:r w:rsidR="00284F8C">
        <w:rPr>
          <w:color w:val="000000" w:themeColor="text1"/>
          <w:szCs w:val="22"/>
          <w:lang w:val="pl-PL"/>
        </w:rPr>
        <w:t>zdarzeń</w:t>
      </w:r>
      <w:r w:rsidRPr="00035BFD">
        <w:rPr>
          <w:color w:val="000000" w:themeColor="text1"/>
          <w:szCs w:val="22"/>
          <w:lang w:val="pl-PL"/>
        </w:rPr>
        <w:t xml:space="preserve"> niepożądanych jest istotne, ponieważ umożliwia ciągłe monitorowanie bezpieczeństwa stosowania weterynaryjnego produktu leczniczego. Zgłoszenia najlepiej przesłać za pośrednictwem lekarza weterynarii do właściwych organów krajowych lub do podmiotu odpowiedzialnego za pośrednictwem krajowego systemu zgłaszania. Właściwe dane kontaktowe znajdują się w ulot</w:t>
      </w:r>
      <w:r w:rsidR="00E05296">
        <w:rPr>
          <w:color w:val="000000" w:themeColor="text1"/>
          <w:szCs w:val="22"/>
          <w:lang w:val="pl-PL"/>
        </w:rPr>
        <w:t>ce</w:t>
      </w:r>
      <w:r w:rsidRPr="00035BFD">
        <w:rPr>
          <w:color w:val="000000" w:themeColor="text1"/>
          <w:szCs w:val="22"/>
          <w:lang w:val="pl-PL"/>
        </w:rPr>
        <w:t xml:space="preserve"> informacyjnej.</w:t>
      </w:r>
    </w:p>
    <w:bookmarkEnd w:id="3"/>
    <w:p w14:paraId="73281AF3" w14:textId="77777777" w:rsidR="00521090" w:rsidRPr="00035BFD" w:rsidRDefault="00521090">
      <w:pPr>
        <w:tabs>
          <w:tab w:val="clear" w:pos="567"/>
        </w:tabs>
        <w:spacing w:line="240" w:lineRule="auto"/>
        <w:rPr>
          <w:color w:val="000000" w:themeColor="text1"/>
          <w:szCs w:val="22"/>
          <w:lang w:val="pl-PL"/>
        </w:rPr>
      </w:pPr>
    </w:p>
    <w:bookmarkEnd w:id="2"/>
    <w:p w14:paraId="73281AF4" w14:textId="77777777" w:rsidR="00521090" w:rsidRPr="00035BFD" w:rsidRDefault="006A0988">
      <w:pPr>
        <w:tabs>
          <w:tab w:val="clear" w:pos="567"/>
        </w:tabs>
        <w:spacing w:line="240" w:lineRule="auto"/>
        <w:rPr>
          <w:color w:val="000000" w:themeColor="text1"/>
          <w:szCs w:val="22"/>
          <w:lang w:val="pl-PL"/>
        </w:rPr>
      </w:pPr>
      <w:r w:rsidRPr="00035BFD">
        <w:rPr>
          <w:b/>
          <w:bCs/>
          <w:color w:val="000000" w:themeColor="text1"/>
          <w:szCs w:val="22"/>
          <w:lang w:val="pl-PL"/>
        </w:rPr>
        <w:t>3.7</w:t>
      </w:r>
      <w:r w:rsidRPr="00035BFD">
        <w:rPr>
          <w:b/>
          <w:bCs/>
          <w:color w:val="000000" w:themeColor="text1"/>
          <w:szCs w:val="22"/>
          <w:lang w:val="pl-PL"/>
        </w:rPr>
        <w:tab/>
        <w:t>Stosowanie w ciąży, podczas laktacji lub w okresie nieśności</w:t>
      </w:r>
    </w:p>
    <w:p w14:paraId="73281AF5" w14:textId="77777777" w:rsidR="00521090" w:rsidRPr="00035BFD" w:rsidRDefault="00521090">
      <w:pPr>
        <w:tabs>
          <w:tab w:val="clear" w:pos="567"/>
        </w:tabs>
        <w:spacing w:line="240" w:lineRule="auto"/>
        <w:rPr>
          <w:color w:val="000000" w:themeColor="text1"/>
          <w:szCs w:val="22"/>
          <w:lang w:val="pl-PL"/>
        </w:rPr>
      </w:pPr>
    </w:p>
    <w:p w14:paraId="73281AF6" w14:textId="77777777" w:rsidR="00521090" w:rsidRPr="00035BFD" w:rsidRDefault="006A0988">
      <w:pPr>
        <w:tabs>
          <w:tab w:val="clear" w:pos="567"/>
        </w:tabs>
        <w:spacing w:line="240" w:lineRule="auto"/>
        <w:rPr>
          <w:color w:val="000000" w:themeColor="text1"/>
          <w:szCs w:val="22"/>
          <w:lang w:val="pl-PL"/>
        </w:rPr>
      </w:pPr>
      <w:bookmarkStart w:id="4" w:name="_Hlk59022927"/>
      <w:r w:rsidRPr="00035BFD">
        <w:rPr>
          <w:color w:val="000000" w:themeColor="text1"/>
          <w:szCs w:val="22"/>
          <w:lang w:val="pl-PL"/>
        </w:rPr>
        <w:t xml:space="preserve">Bezpieczeństwo weterynaryjnego produktu leczniczego stosowanego u docelowych gatunków w czasie reprodukcji, ciąży i laktacji nie zostało określone. Badania laboratoryjne na szczurach wykazały działanie teratogenne. Nie stosować u kotów zarodowych, w okresie ciąży lub laktacji. </w:t>
      </w:r>
    </w:p>
    <w:bookmarkEnd w:id="4"/>
    <w:p w14:paraId="73281AF7" w14:textId="77777777" w:rsidR="00521090" w:rsidRPr="00035BFD" w:rsidRDefault="00521090">
      <w:pPr>
        <w:tabs>
          <w:tab w:val="clear" w:pos="567"/>
        </w:tabs>
        <w:spacing w:line="240" w:lineRule="auto"/>
        <w:rPr>
          <w:color w:val="000000" w:themeColor="text1"/>
          <w:szCs w:val="22"/>
          <w:lang w:val="pl-PL"/>
        </w:rPr>
      </w:pPr>
    </w:p>
    <w:p w14:paraId="73281AF8" w14:textId="77777777" w:rsidR="00521090" w:rsidRPr="00035BFD" w:rsidRDefault="006A0988">
      <w:pPr>
        <w:tabs>
          <w:tab w:val="clear" w:pos="567"/>
        </w:tabs>
        <w:spacing w:line="240" w:lineRule="auto"/>
        <w:rPr>
          <w:color w:val="000000" w:themeColor="text1"/>
          <w:szCs w:val="22"/>
          <w:lang w:val="pl-PL"/>
        </w:rPr>
      </w:pPr>
      <w:r w:rsidRPr="00035BFD">
        <w:rPr>
          <w:b/>
          <w:bCs/>
          <w:color w:val="000000" w:themeColor="text1"/>
          <w:szCs w:val="22"/>
          <w:lang w:val="pl-PL"/>
        </w:rPr>
        <w:t>3.8</w:t>
      </w:r>
      <w:r w:rsidRPr="00035BFD">
        <w:rPr>
          <w:b/>
          <w:bCs/>
          <w:color w:val="000000" w:themeColor="text1"/>
          <w:szCs w:val="22"/>
          <w:lang w:val="pl-PL"/>
        </w:rPr>
        <w:tab/>
        <w:t>Interakcje z innymi produktami leczniczymi i inne rodzaje interakcji</w:t>
      </w:r>
    </w:p>
    <w:p w14:paraId="73281AF9" w14:textId="77777777" w:rsidR="00521090" w:rsidRPr="00035BFD" w:rsidRDefault="00521090">
      <w:pPr>
        <w:tabs>
          <w:tab w:val="clear" w:pos="567"/>
        </w:tabs>
        <w:spacing w:line="240" w:lineRule="auto"/>
        <w:rPr>
          <w:color w:val="000000" w:themeColor="text1"/>
          <w:szCs w:val="22"/>
          <w:lang w:val="pl-PL"/>
        </w:rPr>
      </w:pPr>
    </w:p>
    <w:p w14:paraId="73281AFA" w14:textId="77777777" w:rsidR="00521090" w:rsidRPr="00035BFD" w:rsidRDefault="006A0988">
      <w:pPr>
        <w:tabs>
          <w:tab w:val="clear" w:pos="567"/>
        </w:tabs>
        <w:spacing w:line="240" w:lineRule="auto"/>
        <w:rPr>
          <w:color w:val="000000" w:themeColor="text1"/>
          <w:szCs w:val="22"/>
          <w:lang w:val="pl-PL"/>
        </w:rPr>
      </w:pPr>
      <w:r w:rsidRPr="00035BFD">
        <w:rPr>
          <w:color w:val="000000" w:themeColor="text1"/>
          <w:szCs w:val="22"/>
          <w:lang w:val="pl-PL"/>
        </w:rPr>
        <w:t>Nieznane.</w:t>
      </w:r>
    </w:p>
    <w:p w14:paraId="73281AFB" w14:textId="77777777" w:rsidR="00521090" w:rsidRPr="00035BFD" w:rsidRDefault="00521090">
      <w:pPr>
        <w:tabs>
          <w:tab w:val="clear" w:pos="567"/>
        </w:tabs>
        <w:spacing w:line="240" w:lineRule="auto"/>
        <w:rPr>
          <w:color w:val="000000" w:themeColor="text1"/>
          <w:szCs w:val="22"/>
          <w:lang w:val="pl-PL"/>
        </w:rPr>
      </w:pPr>
    </w:p>
    <w:p w14:paraId="73281AFC" w14:textId="77777777" w:rsidR="00521090" w:rsidRPr="00035BFD" w:rsidRDefault="006A0988">
      <w:pPr>
        <w:tabs>
          <w:tab w:val="clear" w:pos="567"/>
        </w:tabs>
        <w:spacing w:line="240" w:lineRule="auto"/>
        <w:rPr>
          <w:color w:val="000000" w:themeColor="text1"/>
          <w:szCs w:val="22"/>
          <w:lang w:val="pl-PL"/>
        </w:rPr>
      </w:pPr>
      <w:r w:rsidRPr="00035BFD">
        <w:rPr>
          <w:b/>
          <w:bCs/>
          <w:color w:val="000000" w:themeColor="text1"/>
          <w:szCs w:val="22"/>
          <w:lang w:val="pl-PL"/>
        </w:rPr>
        <w:t>3.9</w:t>
      </w:r>
      <w:r w:rsidRPr="00035BFD">
        <w:rPr>
          <w:b/>
          <w:bCs/>
          <w:color w:val="000000" w:themeColor="text1"/>
          <w:szCs w:val="22"/>
          <w:lang w:val="pl-PL"/>
        </w:rPr>
        <w:tab/>
        <w:t>Droga podania i dawkowanie</w:t>
      </w:r>
    </w:p>
    <w:p w14:paraId="73281AFD" w14:textId="77777777" w:rsidR="00521090" w:rsidRPr="00035BFD" w:rsidRDefault="00521090">
      <w:pPr>
        <w:tabs>
          <w:tab w:val="clear" w:pos="567"/>
        </w:tabs>
        <w:spacing w:line="240" w:lineRule="auto"/>
        <w:rPr>
          <w:color w:val="000000" w:themeColor="text1"/>
          <w:szCs w:val="22"/>
          <w:lang w:val="pl-PL"/>
        </w:rPr>
      </w:pPr>
    </w:p>
    <w:p w14:paraId="73281AFE" w14:textId="77777777" w:rsidR="00521090" w:rsidRPr="00035BFD" w:rsidRDefault="006A0988">
      <w:pPr>
        <w:tabs>
          <w:tab w:val="clear" w:pos="567"/>
        </w:tabs>
        <w:spacing w:line="240" w:lineRule="auto"/>
        <w:rPr>
          <w:color w:val="000000" w:themeColor="text1"/>
          <w:szCs w:val="22"/>
          <w:lang w:val="pl-PL"/>
        </w:rPr>
      </w:pPr>
      <w:r w:rsidRPr="00035BFD">
        <w:rPr>
          <w:color w:val="000000" w:themeColor="text1"/>
          <w:szCs w:val="22"/>
          <w:lang w:val="pl-PL"/>
        </w:rPr>
        <w:t>Podanie doustne.</w:t>
      </w:r>
    </w:p>
    <w:p w14:paraId="73281AFF" w14:textId="77777777" w:rsidR="00521090" w:rsidRPr="00035BFD" w:rsidRDefault="00521090">
      <w:pPr>
        <w:tabs>
          <w:tab w:val="clear" w:pos="567"/>
        </w:tabs>
        <w:spacing w:line="240" w:lineRule="auto"/>
        <w:rPr>
          <w:color w:val="000000" w:themeColor="text1"/>
          <w:szCs w:val="22"/>
          <w:lang w:val="pl-PL"/>
        </w:rPr>
      </w:pPr>
    </w:p>
    <w:p w14:paraId="73281B00" w14:textId="0869481D" w:rsidR="00521090" w:rsidRPr="00035BFD" w:rsidRDefault="006A0988">
      <w:pPr>
        <w:tabs>
          <w:tab w:val="clear" w:pos="567"/>
        </w:tabs>
        <w:spacing w:line="240" w:lineRule="auto"/>
        <w:rPr>
          <w:color w:val="000000" w:themeColor="text1"/>
          <w:szCs w:val="22"/>
          <w:lang w:val="pl-PL"/>
        </w:rPr>
      </w:pPr>
      <w:r w:rsidRPr="00035BFD">
        <w:rPr>
          <w:color w:val="000000" w:themeColor="text1"/>
          <w:szCs w:val="22"/>
          <w:lang w:val="pl-PL"/>
        </w:rPr>
        <w:t>Zalecana dawka to 2 mg/kg masy ciała, co odpowiada 0,1 ml/kg masy ciała. Weterynaryjny produkt leczniczy należy podawać raz dziennie bezpośrednio do jamy ustnej.</w:t>
      </w:r>
    </w:p>
    <w:p w14:paraId="73281B01" w14:textId="77777777" w:rsidR="00521090" w:rsidRPr="00035BFD" w:rsidRDefault="00521090">
      <w:pPr>
        <w:tabs>
          <w:tab w:val="clear" w:pos="567"/>
        </w:tabs>
        <w:spacing w:line="240" w:lineRule="auto"/>
        <w:rPr>
          <w:color w:val="000000" w:themeColor="text1"/>
          <w:szCs w:val="22"/>
          <w:lang w:val="pl-PL"/>
        </w:rPr>
      </w:pPr>
    </w:p>
    <w:p w14:paraId="73281B02" w14:textId="77777777" w:rsidR="00521090" w:rsidRPr="00035BFD" w:rsidRDefault="006A0988">
      <w:pPr>
        <w:tabs>
          <w:tab w:val="clear" w:pos="567"/>
        </w:tabs>
        <w:spacing w:line="240" w:lineRule="auto"/>
        <w:rPr>
          <w:color w:val="000000" w:themeColor="text1"/>
          <w:szCs w:val="22"/>
          <w:lang w:val="pl-PL"/>
        </w:rPr>
      </w:pPr>
      <w:r w:rsidRPr="00035BFD">
        <w:rPr>
          <w:color w:val="000000" w:themeColor="text1"/>
          <w:szCs w:val="22"/>
          <w:lang w:val="pl-PL"/>
        </w:rPr>
        <w:t>Aby podać weterynaryjny produkt leczniczy:</w:t>
      </w:r>
    </w:p>
    <w:p w14:paraId="73281B03" w14:textId="00E2B6E4" w:rsidR="00521090" w:rsidRPr="00035BFD" w:rsidRDefault="006A0988">
      <w:pPr>
        <w:rPr>
          <w:color w:val="000000" w:themeColor="text1"/>
          <w:szCs w:val="22"/>
          <w:lang w:val="pl-PL"/>
        </w:rPr>
      </w:pPr>
      <w:r w:rsidRPr="00035BFD">
        <w:rPr>
          <w:color w:val="000000" w:themeColor="text1"/>
          <w:szCs w:val="22"/>
          <w:bdr w:val="nil"/>
          <w:lang w:val="pl-PL"/>
        </w:rPr>
        <w:t xml:space="preserve">- </w:t>
      </w:r>
      <w:r w:rsidR="008F28DF" w:rsidRPr="00035BFD">
        <w:rPr>
          <w:color w:val="000000" w:themeColor="text1"/>
          <w:szCs w:val="22"/>
          <w:bdr w:val="nil"/>
          <w:lang w:val="pl-PL"/>
        </w:rPr>
        <w:t>z</w:t>
      </w:r>
      <w:r w:rsidRPr="00035BFD">
        <w:rPr>
          <w:color w:val="000000" w:themeColor="text1"/>
          <w:szCs w:val="22"/>
          <w:bdr w:val="nil"/>
          <w:lang w:val="pl-PL"/>
        </w:rPr>
        <w:t xml:space="preserve">djąć </w:t>
      </w:r>
      <w:bookmarkStart w:id="5" w:name="_Hlk131362227"/>
      <w:r w:rsidRPr="00035BFD">
        <w:rPr>
          <w:color w:val="000000" w:themeColor="text1"/>
          <w:szCs w:val="22"/>
          <w:bdr w:val="nil"/>
          <w:lang w:val="pl-PL"/>
        </w:rPr>
        <w:t>nakrętkę</w:t>
      </w:r>
      <w:bookmarkEnd w:id="5"/>
      <w:r w:rsidRPr="00035BFD">
        <w:rPr>
          <w:color w:val="000000" w:themeColor="text1"/>
          <w:szCs w:val="22"/>
          <w:bdr w:val="nil"/>
          <w:lang w:val="pl-PL"/>
        </w:rPr>
        <w:t>, wprowadzić strzykawkę dozującą, odwrócić butelkę, nabrać odpowiednią ilość roztworu za pomocą strzykawki z podziałką w ml</w:t>
      </w:r>
      <w:r w:rsidR="008F28DF" w:rsidRPr="00035BFD">
        <w:rPr>
          <w:color w:val="000000" w:themeColor="text1"/>
          <w:szCs w:val="22"/>
          <w:bdr w:val="nil"/>
          <w:lang w:val="pl-PL"/>
        </w:rPr>
        <w:t>,</w:t>
      </w:r>
      <w:r w:rsidRPr="00035BFD">
        <w:rPr>
          <w:color w:val="000000" w:themeColor="text1"/>
          <w:szCs w:val="22"/>
          <w:bdr w:val="nil"/>
          <w:lang w:val="pl-PL"/>
        </w:rPr>
        <w:t xml:space="preserve"> </w:t>
      </w:r>
    </w:p>
    <w:p w14:paraId="73281B04" w14:textId="4D386516" w:rsidR="00521090" w:rsidRPr="00035BFD" w:rsidRDefault="006A0988">
      <w:pPr>
        <w:rPr>
          <w:color w:val="000000" w:themeColor="text1"/>
          <w:szCs w:val="22"/>
          <w:lang w:val="pl-PL"/>
        </w:rPr>
      </w:pPr>
      <w:r w:rsidRPr="00035BFD">
        <w:rPr>
          <w:color w:val="000000" w:themeColor="text1"/>
          <w:szCs w:val="22"/>
          <w:bdr w:val="nil"/>
          <w:lang w:val="pl-PL"/>
        </w:rPr>
        <w:t xml:space="preserve">- </w:t>
      </w:r>
      <w:r w:rsidR="008F28DF" w:rsidRPr="00035BFD">
        <w:rPr>
          <w:color w:val="000000" w:themeColor="text1"/>
          <w:szCs w:val="22"/>
          <w:bdr w:val="nil"/>
          <w:lang w:val="pl-PL"/>
        </w:rPr>
        <w:t>u</w:t>
      </w:r>
      <w:r w:rsidRPr="00035BFD">
        <w:rPr>
          <w:color w:val="000000" w:themeColor="text1"/>
          <w:szCs w:val="22"/>
          <w:bdr w:val="nil"/>
          <w:lang w:val="pl-PL"/>
        </w:rPr>
        <w:t>stawić butelkę w pozycji pionowej, wyjąć strzykawkę, szczelnie zamknąć nakrętkę</w:t>
      </w:r>
      <w:r w:rsidR="008F28DF" w:rsidRPr="00035BFD">
        <w:rPr>
          <w:color w:val="000000" w:themeColor="text1"/>
          <w:szCs w:val="22"/>
          <w:bdr w:val="nil"/>
          <w:lang w:val="pl-PL"/>
        </w:rPr>
        <w:t>,</w:t>
      </w:r>
      <w:r w:rsidRPr="00035BFD">
        <w:rPr>
          <w:color w:val="000000" w:themeColor="text1"/>
          <w:szCs w:val="22"/>
          <w:bdr w:val="nil"/>
          <w:lang w:val="pl-PL"/>
        </w:rPr>
        <w:t xml:space="preserve"> </w:t>
      </w:r>
    </w:p>
    <w:p w14:paraId="73281B05" w14:textId="73A9F339" w:rsidR="00521090" w:rsidRPr="00035BFD" w:rsidRDefault="006A0988">
      <w:pPr>
        <w:rPr>
          <w:color w:val="000000" w:themeColor="text1"/>
          <w:szCs w:val="22"/>
          <w:lang w:val="pl-PL"/>
        </w:rPr>
      </w:pPr>
      <w:r w:rsidRPr="00035BFD">
        <w:rPr>
          <w:color w:val="000000" w:themeColor="text1"/>
          <w:szCs w:val="22"/>
          <w:bdr w:val="nil"/>
          <w:lang w:val="pl-PL"/>
        </w:rPr>
        <w:t xml:space="preserve">- </w:t>
      </w:r>
      <w:r w:rsidR="008F28DF" w:rsidRPr="00035BFD">
        <w:rPr>
          <w:color w:val="000000" w:themeColor="text1"/>
          <w:szCs w:val="22"/>
          <w:bdr w:val="nil"/>
          <w:lang w:val="pl-PL"/>
        </w:rPr>
        <w:t>p</w:t>
      </w:r>
      <w:r w:rsidRPr="00035BFD">
        <w:rPr>
          <w:color w:val="000000" w:themeColor="text1"/>
          <w:szCs w:val="22"/>
          <w:bdr w:val="nil"/>
          <w:lang w:val="pl-PL"/>
        </w:rPr>
        <w:t>odać kotu roztwór do jamy ustnej</w:t>
      </w:r>
      <w:r w:rsidR="008F28DF" w:rsidRPr="00035BFD">
        <w:rPr>
          <w:color w:val="000000" w:themeColor="text1"/>
          <w:szCs w:val="22"/>
          <w:bdr w:val="nil"/>
          <w:lang w:val="pl-PL"/>
        </w:rPr>
        <w:t>,</w:t>
      </w:r>
      <w:r w:rsidRPr="00035BFD">
        <w:rPr>
          <w:color w:val="000000" w:themeColor="text1"/>
          <w:szCs w:val="22"/>
          <w:bdr w:val="nil"/>
          <w:lang w:val="pl-PL"/>
        </w:rPr>
        <w:t xml:space="preserve"> </w:t>
      </w:r>
    </w:p>
    <w:p w14:paraId="73281B06" w14:textId="59E4C71E" w:rsidR="00521090" w:rsidRPr="00035BFD" w:rsidRDefault="006A0988">
      <w:pPr>
        <w:tabs>
          <w:tab w:val="clear" w:pos="567"/>
        </w:tabs>
        <w:spacing w:line="240" w:lineRule="auto"/>
        <w:rPr>
          <w:color w:val="000000" w:themeColor="text1"/>
          <w:szCs w:val="22"/>
          <w:bdr w:val="nil"/>
          <w:lang w:val="pl-PL"/>
        </w:rPr>
      </w:pPr>
      <w:r w:rsidRPr="00035BFD">
        <w:rPr>
          <w:color w:val="000000" w:themeColor="text1"/>
          <w:szCs w:val="22"/>
          <w:bdr w:val="nil"/>
          <w:lang w:val="pl-PL"/>
        </w:rPr>
        <w:t xml:space="preserve">- </w:t>
      </w:r>
      <w:r w:rsidR="008F28DF" w:rsidRPr="00035BFD">
        <w:rPr>
          <w:color w:val="000000" w:themeColor="text1"/>
          <w:szCs w:val="22"/>
          <w:bdr w:val="nil"/>
          <w:lang w:val="pl-PL"/>
        </w:rPr>
        <w:t>s</w:t>
      </w:r>
      <w:r w:rsidRPr="00035BFD">
        <w:rPr>
          <w:color w:val="000000" w:themeColor="text1"/>
          <w:szCs w:val="22"/>
          <w:bdr w:val="nil"/>
          <w:lang w:val="pl-PL"/>
        </w:rPr>
        <w:t xml:space="preserve">trzykawkę i tłok przepłukać wodą i </w:t>
      </w:r>
      <w:bookmarkStart w:id="6" w:name="_Hlk131362287"/>
      <w:r w:rsidRPr="00035BFD">
        <w:rPr>
          <w:color w:val="000000" w:themeColor="text1"/>
          <w:szCs w:val="22"/>
          <w:bdr w:val="nil"/>
          <w:lang w:val="pl-PL"/>
        </w:rPr>
        <w:t xml:space="preserve">pozostawić </w:t>
      </w:r>
      <w:bookmarkEnd w:id="6"/>
      <w:r w:rsidRPr="00035BFD">
        <w:rPr>
          <w:color w:val="000000" w:themeColor="text1"/>
          <w:szCs w:val="22"/>
          <w:bdr w:val="nil"/>
          <w:lang w:val="pl-PL"/>
        </w:rPr>
        <w:t>oddzielnie do wyschnięcia.</w:t>
      </w:r>
    </w:p>
    <w:p w14:paraId="73281B07" w14:textId="77777777" w:rsidR="00521090" w:rsidRPr="00035BFD" w:rsidRDefault="00521090">
      <w:pPr>
        <w:tabs>
          <w:tab w:val="clear" w:pos="567"/>
        </w:tabs>
        <w:spacing w:line="240" w:lineRule="auto"/>
        <w:rPr>
          <w:color w:val="000000" w:themeColor="text1"/>
          <w:szCs w:val="22"/>
          <w:lang w:val="pl-PL"/>
        </w:rPr>
      </w:pPr>
    </w:p>
    <w:p w14:paraId="73281B08" w14:textId="77777777" w:rsidR="00521090" w:rsidRPr="00035BFD" w:rsidRDefault="006A0988">
      <w:pPr>
        <w:tabs>
          <w:tab w:val="clear" w:pos="567"/>
        </w:tabs>
        <w:spacing w:line="240" w:lineRule="auto"/>
        <w:rPr>
          <w:color w:val="000000" w:themeColor="text1"/>
          <w:szCs w:val="22"/>
          <w:lang w:val="pl-PL"/>
        </w:rPr>
      </w:pPr>
      <w:r w:rsidRPr="00035BFD">
        <w:rPr>
          <w:noProof/>
          <w:color w:val="000000" w:themeColor="text1"/>
          <w:lang w:val="pl-PL" w:eastAsia="pl-PL"/>
        </w:rPr>
        <w:lastRenderedPageBreak/>
        <w:drawing>
          <wp:inline distT="0" distB="0" distL="0" distR="0" wp14:anchorId="73281D7A" wp14:editId="73281D7B">
            <wp:extent cx="3018790" cy="1707515"/>
            <wp:effectExtent l="0" t="0" r="0" b="6985"/>
            <wp:docPr id="1" name="Picture 274986414"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986414" descr="A picture containing linedrawing&#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18790" cy="1707515"/>
                    </a:xfrm>
                    <a:prstGeom prst="rect">
                      <a:avLst/>
                    </a:prstGeom>
                    <a:noFill/>
                    <a:ln>
                      <a:noFill/>
                    </a:ln>
                  </pic:spPr>
                </pic:pic>
              </a:graphicData>
            </a:graphic>
          </wp:inline>
        </w:drawing>
      </w:r>
    </w:p>
    <w:p w14:paraId="73281B09" w14:textId="77777777" w:rsidR="00521090" w:rsidRPr="00035BFD" w:rsidRDefault="00521090">
      <w:pPr>
        <w:tabs>
          <w:tab w:val="clear" w:pos="567"/>
        </w:tabs>
        <w:spacing w:line="240" w:lineRule="auto"/>
        <w:rPr>
          <w:color w:val="000000" w:themeColor="text1"/>
          <w:szCs w:val="22"/>
          <w:lang w:val="pl-PL"/>
        </w:rPr>
      </w:pPr>
    </w:p>
    <w:p w14:paraId="73281B0A" w14:textId="3D31881A" w:rsidR="00521090" w:rsidRPr="00035BFD" w:rsidRDefault="006A0988">
      <w:pPr>
        <w:tabs>
          <w:tab w:val="clear" w:pos="567"/>
        </w:tabs>
        <w:spacing w:line="240" w:lineRule="auto"/>
        <w:rPr>
          <w:rStyle w:val="normaltextrun"/>
          <w:color w:val="000000" w:themeColor="text1"/>
          <w:szCs w:val="22"/>
          <w:shd w:val="clear" w:color="auto" w:fill="FFFFFF"/>
          <w:lang w:val="pl-PL"/>
        </w:rPr>
      </w:pPr>
      <w:r w:rsidRPr="00035BFD">
        <w:rPr>
          <w:rStyle w:val="normaltextrun"/>
          <w:color w:val="000000" w:themeColor="text1"/>
          <w:szCs w:val="22"/>
          <w:shd w:val="clear" w:color="auto" w:fill="FFFFFF"/>
          <w:lang w:val="pl-PL"/>
        </w:rPr>
        <w:t xml:space="preserve">Czas leczenia będzie uzależniony od zaobserwowanej odpowiedzi na leczenie. Istnieje prawdopodobieństwo, że konieczne będzie długotrwałe podawanie weterynaryjnego produktu leczniczego, ponieważ </w:t>
      </w:r>
      <w:r w:rsidR="006147B3" w:rsidRPr="00035BFD">
        <w:rPr>
          <w:rStyle w:val="normaltextrun"/>
          <w:color w:val="000000" w:themeColor="text1"/>
          <w:szCs w:val="22"/>
          <w:shd w:val="clear" w:color="auto" w:fill="FFFFFF"/>
          <w:lang w:val="pl-PL"/>
        </w:rPr>
        <w:t>choroby przewlekłe</w:t>
      </w:r>
      <w:r w:rsidRPr="00035BFD">
        <w:rPr>
          <w:rStyle w:val="normaltextrun"/>
          <w:color w:val="000000" w:themeColor="text1"/>
          <w:szCs w:val="22"/>
          <w:shd w:val="clear" w:color="auto" w:fill="FFFFFF"/>
          <w:lang w:val="pl-PL"/>
        </w:rPr>
        <w:t xml:space="preserve"> mają raczej charakter postępujący i oczekuje się, że utrata masy ciała będzie postępować w przypadku braku leczenia.</w:t>
      </w:r>
    </w:p>
    <w:p w14:paraId="73281B0B" w14:textId="77777777" w:rsidR="00521090" w:rsidRPr="00035BFD" w:rsidRDefault="00521090">
      <w:pPr>
        <w:tabs>
          <w:tab w:val="clear" w:pos="567"/>
        </w:tabs>
        <w:spacing w:line="240" w:lineRule="auto"/>
        <w:rPr>
          <w:color w:val="000000" w:themeColor="text1"/>
          <w:szCs w:val="22"/>
          <w:lang w:val="pl-PL"/>
        </w:rPr>
      </w:pPr>
    </w:p>
    <w:p w14:paraId="73281B0C" w14:textId="77777777" w:rsidR="00521090" w:rsidRPr="00035BFD" w:rsidRDefault="006A0988">
      <w:pPr>
        <w:tabs>
          <w:tab w:val="clear" w:pos="567"/>
        </w:tabs>
        <w:spacing w:line="240" w:lineRule="auto"/>
        <w:rPr>
          <w:b/>
          <w:bCs/>
          <w:color w:val="000000" w:themeColor="text1"/>
          <w:szCs w:val="22"/>
          <w:lang w:val="pl-PL"/>
        </w:rPr>
      </w:pPr>
      <w:r w:rsidRPr="00035BFD">
        <w:rPr>
          <w:b/>
          <w:bCs/>
          <w:color w:val="000000" w:themeColor="text1"/>
          <w:szCs w:val="22"/>
          <w:lang w:val="pl-PL"/>
        </w:rPr>
        <w:t>3.10</w:t>
      </w:r>
      <w:r w:rsidRPr="00035BFD">
        <w:rPr>
          <w:b/>
          <w:bCs/>
          <w:color w:val="000000" w:themeColor="text1"/>
          <w:szCs w:val="22"/>
          <w:lang w:val="pl-PL"/>
        </w:rPr>
        <w:tab/>
        <w:t>Objawy przedawkowania (oraz sposób postępowania przy udzielaniu natychmiastowej pomocy i odtrutki, w stosownych przypadkach)</w:t>
      </w:r>
    </w:p>
    <w:p w14:paraId="73281B0D" w14:textId="77777777" w:rsidR="00521090" w:rsidRPr="00035BFD" w:rsidRDefault="00521090">
      <w:pPr>
        <w:tabs>
          <w:tab w:val="clear" w:pos="567"/>
        </w:tabs>
        <w:spacing w:line="240" w:lineRule="auto"/>
        <w:rPr>
          <w:color w:val="000000" w:themeColor="text1"/>
          <w:szCs w:val="22"/>
          <w:lang w:val="pl-PL"/>
        </w:rPr>
      </w:pPr>
    </w:p>
    <w:p w14:paraId="73281B0F" w14:textId="029CD92D" w:rsidR="00521090" w:rsidRPr="00035BFD" w:rsidRDefault="006A0988">
      <w:pPr>
        <w:rPr>
          <w:color w:val="000000" w:themeColor="text1"/>
          <w:shd w:val="clear" w:color="auto" w:fill="FFFFFF"/>
          <w:lang w:val="pl-PL"/>
        </w:rPr>
      </w:pPr>
      <w:r w:rsidRPr="00035BFD">
        <w:rPr>
          <w:bCs/>
          <w:color w:val="000000" w:themeColor="text1"/>
          <w:szCs w:val="22"/>
          <w:lang w:val="pl-PL"/>
        </w:rPr>
        <w:t xml:space="preserve">Po podawaniu do 5-krotności zalecanej dawki weterynaryjnego produktu leczniczego przez 6 miesięcy młodym zdrowym kotom </w:t>
      </w:r>
      <w:r w:rsidRPr="00035BFD">
        <w:rPr>
          <w:bCs/>
          <w:color w:val="000000" w:themeColor="text1"/>
          <w:szCs w:val="22"/>
          <w:shd w:val="clear" w:color="auto" w:fill="FFFFFF"/>
          <w:lang w:val="pl-PL"/>
        </w:rPr>
        <w:t xml:space="preserve">obserwowano następujące </w:t>
      </w:r>
      <w:r w:rsidR="00842662">
        <w:rPr>
          <w:bCs/>
          <w:color w:val="000000" w:themeColor="text1"/>
          <w:szCs w:val="22"/>
          <w:shd w:val="clear" w:color="auto" w:fill="FFFFFF"/>
          <w:lang w:val="pl-PL"/>
        </w:rPr>
        <w:t xml:space="preserve">zdarzenia </w:t>
      </w:r>
      <w:r w:rsidRPr="00035BFD">
        <w:rPr>
          <w:bCs/>
          <w:color w:val="000000" w:themeColor="text1"/>
          <w:szCs w:val="22"/>
          <w:shd w:val="clear" w:color="auto" w:fill="FFFFFF"/>
          <w:lang w:val="pl-PL"/>
        </w:rPr>
        <w:t xml:space="preserve">niepożądane: </w:t>
      </w:r>
      <w:r w:rsidR="008F28DF" w:rsidRPr="00035BFD">
        <w:rPr>
          <w:bCs/>
          <w:color w:val="000000" w:themeColor="text1"/>
          <w:szCs w:val="22"/>
          <w:shd w:val="clear" w:color="auto" w:fill="FFFFFF"/>
          <w:lang w:val="pl-PL"/>
        </w:rPr>
        <w:t>u</w:t>
      </w:r>
      <w:r w:rsidRPr="00035BFD">
        <w:rPr>
          <w:bCs/>
          <w:color w:val="000000" w:themeColor="text1"/>
          <w:szCs w:val="22"/>
          <w:shd w:val="clear" w:color="auto" w:fill="FFFFFF"/>
          <w:lang w:val="pl-PL"/>
        </w:rPr>
        <w:t xml:space="preserve"> samców odnotowano niepostępujące zwiększenie stężenia trójglicerydów. </w:t>
      </w:r>
      <w:r w:rsidRPr="00035BFD">
        <w:rPr>
          <w:color w:val="000000" w:themeColor="text1"/>
          <w:szCs w:val="22"/>
          <w:bdr w:val="nil"/>
          <w:lang w:val="pl-PL"/>
        </w:rPr>
        <w:t>Obserwowano wzrost stosunku masy wątroby do masy mózgu oraz wakuolizację wątroby u dwóch zwierząt (jednego w grupie otrzymującej 3-krotności dawki i jednego w grupie otrzymującej 5-krotności dawki).</w:t>
      </w:r>
      <w:r w:rsidRPr="00035BFD">
        <w:rPr>
          <w:color w:val="000000" w:themeColor="text1"/>
          <w:szCs w:val="22"/>
          <w:bdr w:val="nil"/>
          <w:shd w:val="clear" w:color="auto" w:fill="FFFFFF"/>
          <w:lang w:val="pl-PL"/>
        </w:rPr>
        <w:t xml:space="preserve"> U jednego kota w grupie otrzymującej 5-krotności dawki obserwowano hiperglikemię i glukozurię. </w:t>
      </w:r>
      <w:r w:rsidRPr="00035BFD">
        <w:rPr>
          <w:bCs/>
          <w:color w:val="000000" w:themeColor="text1"/>
          <w:szCs w:val="22"/>
          <w:shd w:val="clear" w:color="auto" w:fill="FFFFFF"/>
          <w:lang w:val="pl-PL"/>
        </w:rPr>
        <w:t xml:space="preserve">Inne </w:t>
      </w:r>
      <w:r w:rsidRPr="00035BFD">
        <w:rPr>
          <w:bCs/>
          <w:color w:val="000000" w:themeColor="text1"/>
          <w:szCs w:val="22"/>
          <w:lang w:val="pl-PL"/>
        </w:rPr>
        <w:t xml:space="preserve">obserwowane </w:t>
      </w:r>
      <w:r w:rsidR="00842662">
        <w:rPr>
          <w:bCs/>
          <w:color w:val="000000" w:themeColor="text1"/>
          <w:szCs w:val="22"/>
          <w:lang w:val="pl-PL"/>
        </w:rPr>
        <w:t xml:space="preserve">zdarzenia </w:t>
      </w:r>
      <w:r w:rsidRPr="00035BFD">
        <w:rPr>
          <w:bCs/>
          <w:color w:val="000000" w:themeColor="text1"/>
          <w:szCs w:val="22"/>
          <w:lang w:val="pl-PL"/>
        </w:rPr>
        <w:t xml:space="preserve">niepożądane były zgodne </w:t>
      </w:r>
      <w:r w:rsidR="00842662">
        <w:rPr>
          <w:bCs/>
          <w:color w:val="000000" w:themeColor="text1"/>
          <w:szCs w:val="22"/>
          <w:lang w:val="pl-PL"/>
        </w:rPr>
        <w:t>ze zdarzeniami</w:t>
      </w:r>
      <w:r w:rsidRPr="00035BFD">
        <w:rPr>
          <w:bCs/>
          <w:color w:val="000000" w:themeColor="text1"/>
          <w:szCs w:val="22"/>
          <w:lang w:val="pl-PL"/>
        </w:rPr>
        <w:t xml:space="preserve"> wymienionymi w punkcie 3.6. </w:t>
      </w:r>
    </w:p>
    <w:p w14:paraId="73281B10" w14:textId="77777777" w:rsidR="00521090" w:rsidRPr="00035BFD" w:rsidRDefault="00521090">
      <w:pPr>
        <w:tabs>
          <w:tab w:val="clear" w:pos="567"/>
        </w:tabs>
        <w:spacing w:line="240" w:lineRule="auto"/>
        <w:rPr>
          <w:bCs/>
          <w:color w:val="000000" w:themeColor="text1"/>
          <w:szCs w:val="22"/>
          <w:lang w:val="pl-PL"/>
        </w:rPr>
      </w:pPr>
    </w:p>
    <w:p w14:paraId="73281B11" w14:textId="77777777" w:rsidR="00521090" w:rsidRPr="00035BFD" w:rsidRDefault="006A0988">
      <w:pPr>
        <w:tabs>
          <w:tab w:val="clear" w:pos="567"/>
        </w:tabs>
        <w:spacing w:line="240" w:lineRule="auto"/>
        <w:rPr>
          <w:bCs/>
          <w:color w:val="000000" w:themeColor="text1"/>
          <w:szCs w:val="22"/>
          <w:lang w:val="pl-PL"/>
        </w:rPr>
      </w:pPr>
      <w:r w:rsidRPr="00035BFD">
        <w:rPr>
          <w:iCs/>
          <w:color w:val="000000" w:themeColor="text1"/>
          <w:szCs w:val="22"/>
          <w:lang w:val="pl-PL"/>
        </w:rPr>
        <w:t>Kapromorelina zwiększała stężenie hormonu wzrostu w surowicy u zdrowych kotów przy dawce 6 mg/kg masy ciała. Działanie to było najbardziej nasilone po podaniu pierwszej dawki i ulegało osłabieniu w kolejnych dniach.</w:t>
      </w:r>
    </w:p>
    <w:p w14:paraId="73281B12" w14:textId="77777777" w:rsidR="00521090" w:rsidRPr="00035BFD" w:rsidRDefault="00521090">
      <w:pPr>
        <w:tabs>
          <w:tab w:val="clear" w:pos="567"/>
        </w:tabs>
        <w:spacing w:line="240" w:lineRule="auto"/>
        <w:rPr>
          <w:color w:val="000000" w:themeColor="text1"/>
          <w:szCs w:val="22"/>
          <w:lang w:val="pl-PL"/>
        </w:rPr>
      </w:pPr>
    </w:p>
    <w:p w14:paraId="73281B13" w14:textId="77777777" w:rsidR="00521090" w:rsidRPr="00035BFD" w:rsidRDefault="006A0988">
      <w:pPr>
        <w:tabs>
          <w:tab w:val="clear" w:pos="567"/>
          <w:tab w:val="left" w:pos="0"/>
        </w:tabs>
        <w:spacing w:line="240" w:lineRule="auto"/>
        <w:ind w:left="567" w:hanging="567"/>
        <w:rPr>
          <w:color w:val="000000" w:themeColor="text1"/>
          <w:szCs w:val="22"/>
          <w:lang w:val="pl-PL"/>
        </w:rPr>
      </w:pPr>
      <w:r w:rsidRPr="00035BFD">
        <w:rPr>
          <w:b/>
          <w:bCs/>
          <w:color w:val="000000" w:themeColor="text1"/>
          <w:szCs w:val="22"/>
          <w:lang w:val="pl-PL"/>
        </w:rPr>
        <w:t>3.11</w:t>
      </w:r>
      <w:r w:rsidRPr="00035BFD">
        <w:rPr>
          <w:b/>
          <w:bCs/>
          <w:color w:val="000000" w:themeColor="text1"/>
          <w:szCs w:val="22"/>
          <w:lang w:val="pl-PL"/>
        </w:rPr>
        <w:tab/>
        <w:t>Szczególne ograniczenia dotyczące stosowania i specjalne warunki stosowania, w tym ograniczenia dotyczące stosowania przeciwdrobnoustrojowych i przeciwpasożytniczych weterynaryjnych produktów leczniczych w celu ograniczenia ryzyka rozwoju oporności</w:t>
      </w:r>
    </w:p>
    <w:p w14:paraId="73281B14" w14:textId="77777777" w:rsidR="00521090" w:rsidRPr="00035BFD" w:rsidRDefault="00521090">
      <w:pPr>
        <w:tabs>
          <w:tab w:val="clear" w:pos="567"/>
        </w:tabs>
        <w:spacing w:line="240" w:lineRule="auto"/>
        <w:rPr>
          <w:color w:val="000000" w:themeColor="text1"/>
          <w:szCs w:val="22"/>
          <w:lang w:val="pl-PL"/>
        </w:rPr>
      </w:pPr>
    </w:p>
    <w:p w14:paraId="73281B15" w14:textId="77777777" w:rsidR="00521090" w:rsidRPr="00035BFD" w:rsidRDefault="006A0988">
      <w:pPr>
        <w:tabs>
          <w:tab w:val="clear" w:pos="567"/>
        </w:tabs>
        <w:spacing w:line="240" w:lineRule="auto"/>
        <w:rPr>
          <w:color w:val="000000" w:themeColor="text1"/>
          <w:szCs w:val="22"/>
          <w:lang w:val="pl-PL"/>
        </w:rPr>
      </w:pPr>
      <w:r w:rsidRPr="00035BFD">
        <w:rPr>
          <w:color w:val="000000" w:themeColor="text1"/>
          <w:szCs w:val="22"/>
          <w:lang w:val="pl-PL"/>
        </w:rPr>
        <w:t>Nie dotyczy.</w:t>
      </w:r>
    </w:p>
    <w:p w14:paraId="73281B16" w14:textId="77777777" w:rsidR="00521090" w:rsidRPr="00035BFD" w:rsidRDefault="00521090">
      <w:pPr>
        <w:tabs>
          <w:tab w:val="clear" w:pos="567"/>
        </w:tabs>
        <w:spacing w:line="240" w:lineRule="auto"/>
        <w:rPr>
          <w:color w:val="000000" w:themeColor="text1"/>
          <w:szCs w:val="22"/>
          <w:lang w:val="pl-PL"/>
        </w:rPr>
      </w:pPr>
    </w:p>
    <w:p w14:paraId="73281B17" w14:textId="77777777" w:rsidR="00521090" w:rsidRPr="00035BFD" w:rsidRDefault="006A0988">
      <w:pPr>
        <w:tabs>
          <w:tab w:val="clear" w:pos="567"/>
        </w:tabs>
        <w:spacing w:line="240" w:lineRule="auto"/>
        <w:rPr>
          <w:color w:val="000000" w:themeColor="text1"/>
          <w:szCs w:val="22"/>
          <w:lang w:val="pl-PL"/>
        </w:rPr>
      </w:pPr>
      <w:r w:rsidRPr="00035BFD">
        <w:rPr>
          <w:b/>
          <w:bCs/>
          <w:color w:val="000000" w:themeColor="text1"/>
          <w:szCs w:val="22"/>
          <w:lang w:val="pl-PL"/>
        </w:rPr>
        <w:t>3.12</w:t>
      </w:r>
      <w:r w:rsidRPr="00035BFD">
        <w:rPr>
          <w:b/>
          <w:bCs/>
          <w:color w:val="000000" w:themeColor="text1"/>
          <w:szCs w:val="22"/>
          <w:lang w:val="pl-PL"/>
        </w:rPr>
        <w:tab/>
        <w:t>Okresy karencji</w:t>
      </w:r>
    </w:p>
    <w:p w14:paraId="73281B18" w14:textId="77777777" w:rsidR="00521090" w:rsidRPr="00035BFD" w:rsidRDefault="00521090">
      <w:pPr>
        <w:tabs>
          <w:tab w:val="clear" w:pos="567"/>
        </w:tabs>
        <w:spacing w:line="240" w:lineRule="auto"/>
        <w:rPr>
          <w:color w:val="000000" w:themeColor="text1"/>
          <w:szCs w:val="22"/>
          <w:lang w:val="pl-PL"/>
        </w:rPr>
      </w:pPr>
    </w:p>
    <w:p w14:paraId="73281B19" w14:textId="77777777" w:rsidR="00521090" w:rsidRPr="00035BFD" w:rsidRDefault="006A0988">
      <w:pPr>
        <w:tabs>
          <w:tab w:val="clear" w:pos="567"/>
        </w:tabs>
        <w:spacing w:line="240" w:lineRule="auto"/>
        <w:rPr>
          <w:color w:val="000000" w:themeColor="text1"/>
          <w:szCs w:val="22"/>
          <w:lang w:val="pl-PL"/>
        </w:rPr>
      </w:pPr>
      <w:r w:rsidRPr="00035BFD">
        <w:rPr>
          <w:color w:val="000000" w:themeColor="text1"/>
          <w:szCs w:val="22"/>
          <w:lang w:val="pl-PL"/>
        </w:rPr>
        <w:t>Nie dotyczy.</w:t>
      </w:r>
    </w:p>
    <w:p w14:paraId="73281B1A" w14:textId="77777777" w:rsidR="00521090" w:rsidRPr="00035BFD" w:rsidRDefault="00521090">
      <w:pPr>
        <w:tabs>
          <w:tab w:val="clear" w:pos="567"/>
        </w:tabs>
        <w:spacing w:line="240" w:lineRule="auto"/>
        <w:rPr>
          <w:color w:val="000000" w:themeColor="text1"/>
          <w:szCs w:val="22"/>
          <w:lang w:val="pl-PL"/>
        </w:rPr>
      </w:pPr>
    </w:p>
    <w:p w14:paraId="73281B1B" w14:textId="77777777" w:rsidR="00521090" w:rsidRPr="00035BFD" w:rsidRDefault="00521090">
      <w:pPr>
        <w:tabs>
          <w:tab w:val="clear" w:pos="567"/>
        </w:tabs>
        <w:spacing w:line="240" w:lineRule="auto"/>
        <w:rPr>
          <w:color w:val="000000" w:themeColor="text1"/>
          <w:szCs w:val="22"/>
          <w:lang w:val="pl-PL"/>
        </w:rPr>
      </w:pPr>
    </w:p>
    <w:p w14:paraId="73281B1C" w14:textId="77777777" w:rsidR="00521090" w:rsidRPr="00035BFD" w:rsidRDefault="006A0988">
      <w:pPr>
        <w:tabs>
          <w:tab w:val="clear" w:pos="567"/>
        </w:tabs>
        <w:spacing w:line="240" w:lineRule="auto"/>
        <w:rPr>
          <w:color w:val="000000" w:themeColor="text1"/>
          <w:szCs w:val="22"/>
          <w:lang w:val="pl-PL"/>
        </w:rPr>
      </w:pPr>
      <w:r w:rsidRPr="00035BFD">
        <w:rPr>
          <w:b/>
          <w:bCs/>
          <w:color w:val="000000" w:themeColor="text1"/>
          <w:szCs w:val="22"/>
          <w:lang w:val="pl-PL"/>
        </w:rPr>
        <w:t>4.</w:t>
      </w:r>
      <w:r w:rsidRPr="00035BFD">
        <w:rPr>
          <w:b/>
          <w:bCs/>
          <w:color w:val="000000" w:themeColor="text1"/>
          <w:szCs w:val="22"/>
          <w:lang w:val="pl-PL"/>
        </w:rPr>
        <w:tab/>
        <w:t>DANE FARMAKOLOGICZNE</w:t>
      </w:r>
    </w:p>
    <w:p w14:paraId="73281B1D" w14:textId="77777777" w:rsidR="00521090" w:rsidRPr="00035BFD" w:rsidRDefault="00521090">
      <w:pPr>
        <w:tabs>
          <w:tab w:val="clear" w:pos="567"/>
        </w:tabs>
        <w:spacing w:line="240" w:lineRule="auto"/>
        <w:rPr>
          <w:color w:val="000000" w:themeColor="text1"/>
          <w:szCs w:val="22"/>
          <w:lang w:val="pl-PL"/>
        </w:rPr>
      </w:pPr>
    </w:p>
    <w:p w14:paraId="73281B1E" w14:textId="77777777" w:rsidR="00521090" w:rsidRPr="00035BFD" w:rsidRDefault="006A0988">
      <w:pPr>
        <w:tabs>
          <w:tab w:val="clear" w:pos="567"/>
          <w:tab w:val="left" w:pos="0"/>
        </w:tabs>
        <w:spacing w:line="240" w:lineRule="auto"/>
        <w:ind w:left="567" w:hanging="567"/>
        <w:rPr>
          <w:b/>
          <w:bCs/>
          <w:color w:val="000000" w:themeColor="text1"/>
          <w:szCs w:val="22"/>
          <w:lang w:val="pl-PL"/>
        </w:rPr>
      </w:pPr>
      <w:r w:rsidRPr="00035BFD">
        <w:rPr>
          <w:b/>
          <w:bCs/>
          <w:color w:val="000000" w:themeColor="text1"/>
          <w:szCs w:val="22"/>
          <w:lang w:val="pl-PL"/>
        </w:rPr>
        <w:t>4.1</w:t>
      </w:r>
      <w:r w:rsidRPr="00035BFD">
        <w:rPr>
          <w:b/>
          <w:bCs/>
          <w:color w:val="000000" w:themeColor="text1"/>
          <w:szCs w:val="22"/>
          <w:lang w:val="pl-PL"/>
        </w:rPr>
        <w:tab/>
        <w:t>Kod ATCvet</w:t>
      </w:r>
    </w:p>
    <w:p w14:paraId="73281B1F" w14:textId="77777777" w:rsidR="00521090" w:rsidRPr="00035BFD" w:rsidRDefault="00521090">
      <w:pPr>
        <w:tabs>
          <w:tab w:val="clear" w:pos="567"/>
          <w:tab w:val="left" w:pos="0"/>
        </w:tabs>
        <w:spacing w:line="240" w:lineRule="auto"/>
        <w:ind w:left="567" w:hanging="567"/>
        <w:rPr>
          <w:color w:val="000000" w:themeColor="text1"/>
          <w:szCs w:val="22"/>
          <w:lang w:val="pl-PL"/>
        </w:rPr>
      </w:pPr>
    </w:p>
    <w:p w14:paraId="73281B20" w14:textId="77777777" w:rsidR="00521090" w:rsidRPr="00035BFD" w:rsidRDefault="006A0988">
      <w:pPr>
        <w:tabs>
          <w:tab w:val="clear" w:pos="567"/>
        </w:tabs>
        <w:spacing w:line="240" w:lineRule="auto"/>
        <w:rPr>
          <w:color w:val="000000" w:themeColor="text1"/>
          <w:szCs w:val="22"/>
          <w:lang w:val="pl-PL"/>
        </w:rPr>
      </w:pPr>
      <w:r w:rsidRPr="00035BFD">
        <w:rPr>
          <w:color w:val="000000" w:themeColor="text1"/>
          <w:szCs w:val="22"/>
          <w:lang w:val="pl-PL"/>
        </w:rPr>
        <w:t>QH01AX90</w:t>
      </w:r>
    </w:p>
    <w:p w14:paraId="73281B21" w14:textId="77777777" w:rsidR="00521090" w:rsidRPr="00035BFD" w:rsidRDefault="00521090">
      <w:pPr>
        <w:tabs>
          <w:tab w:val="clear" w:pos="567"/>
        </w:tabs>
        <w:spacing w:line="240" w:lineRule="auto"/>
        <w:rPr>
          <w:color w:val="000000" w:themeColor="text1"/>
          <w:szCs w:val="22"/>
          <w:lang w:val="pl-PL"/>
        </w:rPr>
      </w:pPr>
    </w:p>
    <w:p w14:paraId="73281B22" w14:textId="77777777" w:rsidR="00521090" w:rsidRPr="00035BFD" w:rsidRDefault="006A0988">
      <w:pPr>
        <w:tabs>
          <w:tab w:val="clear" w:pos="567"/>
        </w:tabs>
        <w:spacing w:line="240" w:lineRule="auto"/>
        <w:rPr>
          <w:b/>
          <w:color w:val="000000" w:themeColor="text1"/>
          <w:szCs w:val="22"/>
          <w:lang w:val="pl-PL"/>
        </w:rPr>
      </w:pPr>
      <w:r w:rsidRPr="00035BFD">
        <w:rPr>
          <w:b/>
          <w:bCs/>
          <w:color w:val="000000" w:themeColor="text1"/>
          <w:szCs w:val="22"/>
          <w:lang w:val="pl-PL"/>
        </w:rPr>
        <w:t>4.2</w:t>
      </w:r>
      <w:r w:rsidRPr="00035BFD">
        <w:rPr>
          <w:b/>
          <w:bCs/>
          <w:color w:val="000000" w:themeColor="text1"/>
          <w:szCs w:val="22"/>
          <w:lang w:val="pl-PL"/>
        </w:rPr>
        <w:tab/>
        <w:t>Dane farmakodynamiczne</w:t>
      </w:r>
    </w:p>
    <w:p w14:paraId="73281B23" w14:textId="77777777" w:rsidR="00521090" w:rsidRPr="00035BFD" w:rsidRDefault="00521090">
      <w:pPr>
        <w:tabs>
          <w:tab w:val="clear" w:pos="567"/>
        </w:tabs>
        <w:spacing w:line="240" w:lineRule="auto"/>
        <w:rPr>
          <w:color w:val="000000" w:themeColor="text1"/>
          <w:szCs w:val="22"/>
          <w:lang w:val="pl-PL"/>
        </w:rPr>
      </w:pPr>
    </w:p>
    <w:p w14:paraId="73281B24" w14:textId="087140A1" w:rsidR="00521090" w:rsidRPr="00035BFD" w:rsidRDefault="006A0988">
      <w:pPr>
        <w:tabs>
          <w:tab w:val="clear" w:pos="567"/>
        </w:tabs>
        <w:spacing w:line="240" w:lineRule="auto"/>
        <w:rPr>
          <w:color w:val="000000" w:themeColor="text1"/>
          <w:szCs w:val="22"/>
          <w:lang w:val="pl-PL"/>
        </w:rPr>
      </w:pPr>
      <w:r w:rsidRPr="00035BFD">
        <w:rPr>
          <w:color w:val="000000" w:themeColor="text1"/>
          <w:szCs w:val="22"/>
          <w:lang w:val="pl-PL"/>
        </w:rPr>
        <w:t>Kapromorelina jest selektywnym antagonistą receptora greliny. Kapromorelina wiąże się z receptorami greliny w podwzgórzu w celu stymulacji apetytu oraz w przysadce mózgowej w celu stymulowania wydzielania hormonu wzrostu</w:t>
      </w:r>
      <w:r w:rsidR="00D2579F" w:rsidRPr="00035BFD">
        <w:rPr>
          <w:color w:val="000000" w:themeColor="text1"/>
          <w:szCs w:val="22"/>
          <w:lang w:val="pl-PL"/>
        </w:rPr>
        <w:t xml:space="preserve"> (GH)</w:t>
      </w:r>
      <w:r w:rsidRPr="00035BFD">
        <w:rPr>
          <w:color w:val="000000" w:themeColor="text1"/>
          <w:szCs w:val="22"/>
          <w:lang w:val="pl-PL"/>
        </w:rPr>
        <w:t xml:space="preserve">. Zwiększona ilość hormonu wzrostu stymuluje uwalnianie insulinopodobnego czynnika wzrostu 1 (IGF-1) z wątroby, co z kolei stymuluje przyrost masy ciała. </w:t>
      </w:r>
    </w:p>
    <w:p w14:paraId="73281B25" w14:textId="77777777" w:rsidR="00521090" w:rsidRPr="00035BFD" w:rsidRDefault="00521090">
      <w:pPr>
        <w:tabs>
          <w:tab w:val="clear" w:pos="567"/>
        </w:tabs>
        <w:spacing w:line="240" w:lineRule="auto"/>
        <w:rPr>
          <w:color w:val="000000" w:themeColor="text1"/>
          <w:szCs w:val="22"/>
          <w:lang w:val="pl-PL"/>
        </w:rPr>
      </w:pPr>
    </w:p>
    <w:p w14:paraId="73281B26" w14:textId="77777777" w:rsidR="00521090" w:rsidRPr="00035BFD" w:rsidRDefault="006A0988">
      <w:pPr>
        <w:tabs>
          <w:tab w:val="clear" w:pos="567"/>
        </w:tabs>
        <w:spacing w:line="240" w:lineRule="auto"/>
        <w:rPr>
          <w:color w:val="000000" w:themeColor="text1"/>
          <w:szCs w:val="22"/>
          <w:lang w:val="pl-PL"/>
        </w:rPr>
      </w:pPr>
      <w:r w:rsidRPr="00035BFD">
        <w:rPr>
          <w:color w:val="000000" w:themeColor="text1"/>
          <w:szCs w:val="22"/>
          <w:lang w:val="pl-PL"/>
        </w:rPr>
        <w:lastRenderedPageBreak/>
        <w:t xml:space="preserve">Efekty kliniczne stosowania kapromoreliny u kotów wynikają z połączenia zwiększonego spożycia pokarmu i zmian metabolicznych, co powoduje przyrost masy ciała. </w:t>
      </w:r>
    </w:p>
    <w:p w14:paraId="73281B27" w14:textId="77777777" w:rsidR="00521090" w:rsidRPr="00035BFD" w:rsidRDefault="00521090">
      <w:pPr>
        <w:tabs>
          <w:tab w:val="clear" w:pos="567"/>
        </w:tabs>
        <w:spacing w:line="240" w:lineRule="auto"/>
        <w:rPr>
          <w:color w:val="000000" w:themeColor="text1"/>
          <w:szCs w:val="22"/>
          <w:lang w:val="pl-PL"/>
        </w:rPr>
      </w:pPr>
    </w:p>
    <w:p w14:paraId="73281B28" w14:textId="3ACF14CE" w:rsidR="00521090" w:rsidRPr="00035BFD" w:rsidRDefault="006A0988">
      <w:pPr>
        <w:tabs>
          <w:tab w:val="clear" w:pos="567"/>
        </w:tabs>
        <w:spacing w:line="240" w:lineRule="auto"/>
        <w:rPr>
          <w:color w:val="000000" w:themeColor="text1"/>
          <w:szCs w:val="22"/>
          <w:lang w:val="pl-PL"/>
        </w:rPr>
      </w:pPr>
      <w:r w:rsidRPr="00035BFD">
        <w:rPr>
          <w:color w:val="000000" w:themeColor="text1"/>
          <w:szCs w:val="22"/>
          <w:lang w:val="pl-PL"/>
        </w:rPr>
        <w:t>U zdrowych kotów kapromorelina zwiększała spożycie pokarmu, masę ciała i stężenie IGF-1 w surowicy. U kotów z przewlekłą chorobą nerek i niezamierzoną utratą masy ciała ≥ 5</w:t>
      </w:r>
      <w:r w:rsidR="006D4006" w:rsidRPr="00035BFD">
        <w:rPr>
          <w:color w:val="000000" w:themeColor="text1"/>
          <w:szCs w:val="22"/>
          <w:lang w:val="pl-PL"/>
        </w:rPr>
        <w:t xml:space="preserve"> </w:t>
      </w:r>
      <w:r w:rsidRPr="00035BFD">
        <w:rPr>
          <w:color w:val="000000" w:themeColor="text1"/>
          <w:szCs w:val="22"/>
          <w:lang w:val="pl-PL"/>
        </w:rPr>
        <w:t>%, po 55 dniach leczenia kapromorelina zwiększyła masę ciała o 6,8</w:t>
      </w:r>
      <w:r w:rsidR="006D4006" w:rsidRPr="00035BFD">
        <w:rPr>
          <w:color w:val="000000" w:themeColor="text1"/>
          <w:szCs w:val="22"/>
          <w:lang w:val="pl-PL"/>
        </w:rPr>
        <w:t xml:space="preserve"> </w:t>
      </w:r>
      <w:r w:rsidRPr="00035BFD">
        <w:rPr>
          <w:color w:val="000000" w:themeColor="text1"/>
          <w:szCs w:val="22"/>
          <w:lang w:val="pl-PL"/>
        </w:rPr>
        <w:t xml:space="preserve">% w porównaniu z grupą kontrolną nieotrzymującą leczenia. </w:t>
      </w:r>
    </w:p>
    <w:p w14:paraId="73281B29" w14:textId="77777777" w:rsidR="00521090" w:rsidRPr="00035BFD" w:rsidRDefault="00521090">
      <w:pPr>
        <w:tabs>
          <w:tab w:val="clear" w:pos="567"/>
        </w:tabs>
        <w:spacing w:line="240" w:lineRule="auto"/>
        <w:rPr>
          <w:color w:val="000000" w:themeColor="text1"/>
          <w:szCs w:val="22"/>
          <w:lang w:val="pl-PL"/>
        </w:rPr>
      </w:pPr>
    </w:p>
    <w:p w14:paraId="73281B2A" w14:textId="77777777" w:rsidR="00521090" w:rsidRPr="00035BFD" w:rsidRDefault="006A0988">
      <w:pPr>
        <w:tabs>
          <w:tab w:val="clear" w:pos="567"/>
        </w:tabs>
        <w:spacing w:line="240" w:lineRule="auto"/>
        <w:rPr>
          <w:color w:val="000000" w:themeColor="text1"/>
          <w:szCs w:val="22"/>
          <w:lang w:val="pl-PL"/>
        </w:rPr>
      </w:pPr>
      <w:r w:rsidRPr="00035BFD">
        <w:rPr>
          <w:b/>
          <w:bCs/>
          <w:color w:val="000000" w:themeColor="text1"/>
          <w:szCs w:val="22"/>
          <w:lang w:val="pl-PL"/>
        </w:rPr>
        <w:t>4.3</w:t>
      </w:r>
      <w:r w:rsidRPr="00035BFD">
        <w:rPr>
          <w:b/>
          <w:bCs/>
          <w:color w:val="000000" w:themeColor="text1"/>
          <w:szCs w:val="22"/>
          <w:lang w:val="pl-PL"/>
        </w:rPr>
        <w:tab/>
        <w:t>Dane farmakokinetyczne</w:t>
      </w:r>
    </w:p>
    <w:p w14:paraId="73281B2B" w14:textId="77777777" w:rsidR="00521090" w:rsidRPr="00035BFD" w:rsidRDefault="00521090">
      <w:pPr>
        <w:tabs>
          <w:tab w:val="clear" w:pos="567"/>
        </w:tabs>
        <w:spacing w:line="240" w:lineRule="auto"/>
        <w:rPr>
          <w:color w:val="000000" w:themeColor="text1"/>
          <w:szCs w:val="22"/>
          <w:lang w:val="pl-PL"/>
        </w:rPr>
      </w:pPr>
    </w:p>
    <w:p w14:paraId="73281B2C" w14:textId="355DF422" w:rsidR="00521090" w:rsidRPr="00035BFD" w:rsidRDefault="006A0988">
      <w:pPr>
        <w:tabs>
          <w:tab w:val="clear" w:pos="567"/>
        </w:tabs>
        <w:spacing w:line="240" w:lineRule="auto"/>
        <w:rPr>
          <w:color w:val="000000" w:themeColor="text1"/>
          <w:szCs w:val="22"/>
          <w:lang w:val="pl-PL"/>
        </w:rPr>
      </w:pPr>
      <w:r w:rsidRPr="00035BFD">
        <w:rPr>
          <w:color w:val="000000" w:themeColor="text1"/>
          <w:szCs w:val="22"/>
          <w:lang w:val="pl-PL"/>
        </w:rPr>
        <w:t>Wiązanie kapromoreliny z białkami osocza kota było umiarkowane (61</w:t>
      </w:r>
      <w:r w:rsidR="006D4006" w:rsidRPr="00035BFD">
        <w:rPr>
          <w:color w:val="000000" w:themeColor="text1"/>
          <w:szCs w:val="22"/>
          <w:lang w:val="pl-PL"/>
        </w:rPr>
        <w:t xml:space="preserve"> </w:t>
      </w:r>
      <w:r w:rsidRPr="00035BFD">
        <w:rPr>
          <w:color w:val="000000" w:themeColor="text1"/>
          <w:szCs w:val="22"/>
          <w:lang w:val="pl-PL"/>
        </w:rPr>
        <w:t xml:space="preserve">%) na podstawie ocenianego zakresu stężeń od 1 ng/ml do 100 ng/ml. </w:t>
      </w:r>
    </w:p>
    <w:p w14:paraId="73281B2D" w14:textId="77777777" w:rsidR="00521090" w:rsidRPr="00035BFD" w:rsidRDefault="00521090">
      <w:pPr>
        <w:tabs>
          <w:tab w:val="clear" w:pos="567"/>
        </w:tabs>
        <w:spacing w:line="240" w:lineRule="auto"/>
        <w:rPr>
          <w:color w:val="000000" w:themeColor="text1"/>
          <w:szCs w:val="22"/>
          <w:lang w:val="pl-PL"/>
        </w:rPr>
      </w:pPr>
    </w:p>
    <w:p w14:paraId="73281B2E" w14:textId="77777777" w:rsidR="00521090" w:rsidRPr="00035BFD" w:rsidRDefault="006A0988">
      <w:pPr>
        <w:tabs>
          <w:tab w:val="clear" w:pos="567"/>
        </w:tabs>
        <w:spacing w:line="240" w:lineRule="auto"/>
        <w:rPr>
          <w:color w:val="000000" w:themeColor="text1"/>
          <w:szCs w:val="22"/>
          <w:lang w:val="pl-PL"/>
        </w:rPr>
      </w:pPr>
      <w:r w:rsidRPr="00035BFD">
        <w:rPr>
          <w:color w:val="000000" w:themeColor="text1"/>
          <w:szCs w:val="22"/>
          <w:lang w:val="pl-PL"/>
        </w:rPr>
        <w:t>Wszystkie parametry farmakokinetyczne oparte na podawaniu dożylnym obliczono przy użyciu danych pochodzących z nieostatecznej postaci.</w:t>
      </w:r>
    </w:p>
    <w:p w14:paraId="73281B2F" w14:textId="77777777" w:rsidR="00521090" w:rsidRPr="00035BFD" w:rsidRDefault="00521090">
      <w:pPr>
        <w:tabs>
          <w:tab w:val="clear" w:pos="567"/>
        </w:tabs>
        <w:spacing w:line="240" w:lineRule="auto"/>
        <w:rPr>
          <w:color w:val="000000" w:themeColor="text1"/>
          <w:szCs w:val="22"/>
          <w:lang w:val="pl-PL"/>
        </w:rPr>
      </w:pPr>
    </w:p>
    <w:p w14:paraId="73281B30" w14:textId="706B9943" w:rsidR="00521090" w:rsidRPr="00035BFD" w:rsidRDefault="006A0988">
      <w:pPr>
        <w:tabs>
          <w:tab w:val="clear" w:pos="567"/>
        </w:tabs>
        <w:spacing w:line="240" w:lineRule="auto"/>
        <w:rPr>
          <w:color w:val="000000" w:themeColor="text1"/>
          <w:szCs w:val="22"/>
          <w:lang w:val="pl-PL"/>
        </w:rPr>
      </w:pPr>
      <w:r w:rsidRPr="00035BFD">
        <w:rPr>
          <w:color w:val="000000" w:themeColor="text1"/>
          <w:szCs w:val="22"/>
          <w:lang w:val="pl-PL"/>
        </w:rPr>
        <w:t>Po podaniu doustnym kapromorelina była szybko wchłaniana u kotów z T</w:t>
      </w:r>
      <w:r w:rsidRPr="00035BFD">
        <w:rPr>
          <w:color w:val="000000" w:themeColor="text1"/>
          <w:szCs w:val="22"/>
          <w:vertAlign w:val="subscript"/>
          <w:lang w:val="pl-PL"/>
        </w:rPr>
        <w:t>max</w:t>
      </w:r>
      <w:r w:rsidRPr="00035BFD">
        <w:rPr>
          <w:color w:val="000000" w:themeColor="text1"/>
          <w:szCs w:val="22"/>
          <w:lang w:val="pl-PL"/>
        </w:rPr>
        <w:t xml:space="preserve"> wynoszącym 0,5 godz. (bez jedzenia), a następnie drugi większy szczyt występował po 2 godzinach. Średni okres półtrwania kapromoreliny w surowicy po podaniu dożylnym i doustnym wynosi 0,9 i 1,0 godzinę. Średni klirens ogólnoustrojowy wynosi 31,1 ml/min/kg masy ciała, a średnia pozorna objętość dystrybucji wynosi 1,6 l/kg masy ciała. Krótki okres półtrwania można przypisać średniemu klirensowi ogólnoustrojowemu w połączeniu ze średnią objętością dystrybucji. Średnią biodostępność kapromoreliny po podaniu doustnym u kotów oszacowano jako 34</w:t>
      </w:r>
      <w:r w:rsidR="006D4006" w:rsidRPr="00035BFD">
        <w:rPr>
          <w:color w:val="000000" w:themeColor="text1"/>
          <w:szCs w:val="22"/>
          <w:lang w:val="pl-PL"/>
        </w:rPr>
        <w:t xml:space="preserve"> </w:t>
      </w:r>
      <w:r w:rsidRPr="00035BFD">
        <w:rPr>
          <w:color w:val="000000" w:themeColor="text1"/>
          <w:szCs w:val="22"/>
          <w:lang w:val="pl-PL"/>
        </w:rPr>
        <w:t>% przy dawce 3 mg/kg masy ciała w postaci niekońcowej. Podanie kapromoreliny wraz z całym dziennym pokarmem w porównaniu z podaniem kotom na czczo prowadziło do zwiększenia T</w:t>
      </w:r>
      <w:r w:rsidRPr="00035BFD">
        <w:rPr>
          <w:color w:val="000000" w:themeColor="text1"/>
          <w:szCs w:val="22"/>
          <w:vertAlign w:val="subscript"/>
          <w:lang w:val="pl-PL"/>
        </w:rPr>
        <w:t>max</w:t>
      </w:r>
      <w:r w:rsidRPr="00035BFD">
        <w:rPr>
          <w:color w:val="000000" w:themeColor="text1"/>
          <w:szCs w:val="22"/>
          <w:lang w:val="pl-PL"/>
        </w:rPr>
        <w:t xml:space="preserve"> (1,3 w porównaniu do 0,4 godziny) i zmniejszenia C</w:t>
      </w:r>
      <w:r w:rsidRPr="00035BFD">
        <w:rPr>
          <w:color w:val="000000" w:themeColor="text1"/>
          <w:szCs w:val="22"/>
          <w:vertAlign w:val="subscript"/>
          <w:lang w:val="pl-PL"/>
        </w:rPr>
        <w:t>max</w:t>
      </w:r>
      <w:r w:rsidRPr="00035BFD">
        <w:rPr>
          <w:color w:val="000000" w:themeColor="text1"/>
          <w:szCs w:val="22"/>
          <w:lang w:val="pl-PL"/>
        </w:rPr>
        <w:t xml:space="preserve"> (28 w porównaniu do 59 ng/ml) oraz AUC</w:t>
      </w:r>
      <w:r w:rsidRPr="00035BFD">
        <w:rPr>
          <w:color w:val="000000" w:themeColor="text1"/>
          <w:szCs w:val="22"/>
          <w:vertAlign w:val="subscript"/>
          <w:lang w:val="pl-PL"/>
        </w:rPr>
        <w:t>(0-ostatnie)</w:t>
      </w:r>
      <w:r w:rsidRPr="00035BFD">
        <w:rPr>
          <w:color w:val="000000" w:themeColor="text1"/>
          <w:szCs w:val="22"/>
          <w:lang w:val="pl-PL"/>
        </w:rPr>
        <w:t xml:space="preserve"> (51 w porównaniu do 83 ng.godzina/ml). Jednakże stężenia IGF-1 w surowicy wzrastały o podobną ilość bez względu na to, czy kapromorelina była podawana z posiłkiem, czy bez posiłku. </w:t>
      </w:r>
    </w:p>
    <w:p w14:paraId="73281B31" w14:textId="77777777" w:rsidR="00521090" w:rsidRPr="00035BFD" w:rsidRDefault="00521090">
      <w:pPr>
        <w:tabs>
          <w:tab w:val="clear" w:pos="567"/>
        </w:tabs>
        <w:spacing w:line="240" w:lineRule="auto"/>
        <w:rPr>
          <w:color w:val="000000" w:themeColor="text1"/>
          <w:szCs w:val="22"/>
          <w:lang w:val="pl-PL"/>
        </w:rPr>
      </w:pPr>
    </w:p>
    <w:p w14:paraId="73281B32" w14:textId="77777777" w:rsidR="00521090" w:rsidRPr="00035BFD" w:rsidRDefault="006A0988">
      <w:pPr>
        <w:tabs>
          <w:tab w:val="clear" w:pos="567"/>
        </w:tabs>
        <w:spacing w:line="240" w:lineRule="auto"/>
        <w:rPr>
          <w:color w:val="000000" w:themeColor="text1"/>
          <w:szCs w:val="22"/>
          <w:lang w:val="pl-PL"/>
        </w:rPr>
      </w:pPr>
      <w:r w:rsidRPr="00035BFD">
        <w:rPr>
          <w:color w:val="000000" w:themeColor="text1"/>
          <w:szCs w:val="22"/>
          <w:lang w:val="pl-PL"/>
        </w:rPr>
        <w:t>Stężenie kapromoreliny w surowicy wzrasta proporcjonalnie z rosnącą dawką w zakresie 1–4 mg/kg masy ciała, co potwierdza wzrost średniej C</w:t>
      </w:r>
      <w:r w:rsidRPr="00035BFD">
        <w:rPr>
          <w:color w:val="000000" w:themeColor="text1"/>
          <w:szCs w:val="22"/>
          <w:vertAlign w:val="subscript"/>
          <w:lang w:val="pl-PL"/>
        </w:rPr>
        <w:t>max</w:t>
      </w:r>
      <w:r w:rsidRPr="00035BFD">
        <w:rPr>
          <w:color w:val="000000" w:themeColor="text1"/>
          <w:szCs w:val="22"/>
          <w:lang w:val="pl-PL"/>
        </w:rPr>
        <w:t xml:space="preserve"> i AUC, i nie kumulowało się przy wielokrotnym dawkowaniu w ciągu 10 dni. Nie ma różnicy w zmiennych farmakokinetycznych między samcami i samicami. Niewydolność nerek u kotów nie miała wpływu na farmakokinetykę kapromoreliny. </w:t>
      </w:r>
    </w:p>
    <w:p w14:paraId="73281B33" w14:textId="77777777" w:rsidR="00521090" w:rsidRPr="00035BFD" w:rsidRDefault="00521090">
      <w:pPr>
        <w:tabs>
          <w:tab w:val="clear" w:pos="567"/>
        </w:tabs>
        <w:spacing w:line="240" w:lineRule="auto"/>
        <w:rPr>
          <w:color w:val="000000" w:themeColor="text1"/>
          <w:szCs w:val="22"/>
          <w:lang w:val="pl-PL"/>
        </w:rPr>
      </w:pPr>
    </w:p>
    <w:p w14:paraId="73281B34" w14:textId="77777777" w:rsidR="00521090" w:rsidRPr="00035BFD" w:rsidRDefault="00521090">
      <w:pPr>
        <w:tabs>
          <w:tab w:val="clear" w:pos="567"/>
        </w:tabs>
        <w:spacing w:line="240" w:lineRule="auto"/>
        <w:rPr>
          <w:color w:val="000000" w:themeColor="text1"/>
          <w:szCs w:val="22"/>
          <w:lang w:val="pl-PL"/>
        </w:rPr>
      </w:pPr>
    </w:p>
    <w:p w14:paraId="73281B35" w14:textId="77777777" w:rsidR="00521090" w:rsidRPr="00035BFD" w:rsidRDefault="006A0988">
      <w:pPr>
        <w:tabs>
          <w:tab w:val="clear" w:pos="567"/>
        </w:tabs>
        <w:spacing w:line="240" w:lineRule="auto"/>
        <w:rPr>
          <w:color w:val="000000" w:themeColor="text1"/>
          <w:szCs w:val="22"/>
          <w:lang w:val="pl-PL"/>
        </w:rPr>
      </w:pPr>
      <w:r w:rsidRPr="00035BFD">
        <w:rPr>
          <w:b/>
          <w:bCs/>
          <w:color w:val="000000" w:themeColor="text1"/>
          <w:szCs w:val="22"/>
          <w:lang w:val="pl-PL"/>
        </w:rPr>
        <w:t>5.</w:t>
      </w:r>
      <w:r w:rsidRPr="00035BFD">
        <w:rPr>
          <w:b/>
          <w:bCs/>
          <w:color w:val="000000" w:themeColor="text1"/>
          <w:szCs w:val="22"/>
          <w:lang w:val="pl-PL"/>
        </w:rPr>
        <w:tab/>
        <w:t>DANE FARMACEUTYCZNE</w:t>
      </w:r>
    </w:p>
    <w:p w14:paraId="73281B36" w14:textId="77777777" w:rsidR="00521090" w:rsidRPr="00035BFD" w:rsidRDefault="00521090">
      <w:pPr>
        <w:tabs>
          <w:tab w:val="clear" w:pos="567"/>
        </w:tabs>
        <w:spacing w:line="240" w:lineRule="auto"/>
        <w:rPr>
          <w:color w:val="000000" w:themeColor="text1"/>
          <w:szCs w:val="22"/>
          <w:lang w:val="pl-PL"/>
        </w:rPr>
      </w:pPr>
    </w:p>
    <w:p w14:paraId="73281B37" w14:textId="77777777" w:rsidR="00521090" w:rsidRPr="00035BFD" w:rsidRDefault="006A0988">
      <w:pPr>
        <w:tabs>
          <w:tab w:val="clear" w:pos="567"/>
        </w:tabs>
        <w:spacing w:line="240" w:lineRule="auto"/>
        <w:rPr>
          <w:color w:val="000000" w:themeColor="text1"/>
          <w:szCs w:val="22"/>
          <w:lang w:val="pl-PL"/>
        </w:rPr>
      </w:pPr>
      <w:r w:rsidRPr="00035BFD">
        <w:rPr>
          <w:b/>
          <w:bCs/>
          <w:color w:val="000000" w:themeColor="text1"/>
          <w:szCs w:val="22"/>
          <w:lang w:val="pl-PL"/>
        </w:rPr>
        <w:t>5.1</w:t>
      </w:r>
      <w:r w:rsidRPr="00035BFD">
        <w:rPr>
          <w:b/>
          <w:bCs/>
          <w:color w:val="000000" w:themeColor="text1"/>
          <w:szCs w:val="22"/>
          <w:lang w:val="pl-PL"/>
        </w:rPr>
        <w:tab/>
        <w:t>Główne niezgodności farmaceutyczne</w:t>
      </w:r>
    </w:p>
    <w:p w14:paraId="73281B38" w14:textId="77777777" w:rsidR="00521090" w:rsidRPr="00035BFD" w:rsidRDefault="00521090">
      <w:pPr>
        <w:tabs>
          <w:tab w:val="clear" w:pos="567"/>
        </w:tabs>
        <w:spacing w:line="240" w:lineRule="auto"/>
        <w:rPr>
          <w:color w:val="000000" w:themeColor="text1"/>
          <w:szCs w:val="22"/>
          <w:lang w:val="pl-PL"/>
        </w:rPr>
      </w:pPr>
    </w:p>
    <w:p w14:paraId="73281B39" w14:textId="77777777" w:rsidR="00521090" w:rsidRPr="00035BFD" w:rsidRDefault="006A0988">
      <w:pPr>
        <w:tabs>
          <w:tab w:val="clear" w:pos="567"/>
        </w:tabs>
        <w:spacing w:line="240" w:lineRule="auto"/>
        <w:rPr>
          <w:color w:val="000000" w:themeColor="text1"/>
          <w:szCs w:val="22"/>
          <w:lang w:val="pl-PL"/>
        </w:rPr>
      </w:pPr>
      <w:r w:rsidRPr="00035BFD">
        <w:rPr>
          <w:color w:val="000000" w:themeColor="text1"/>
          <w:szCs w:val="22"/>
          <w:lang w:val="pl-PL"/>
        </w:rPr>
        <w:t>Ponieważ nie wykonywano badań dotyczących zgodności, weterynaryjnego produktu leczniczego nie wolno mieszać z innymi weterynaryjnymi produktami leczniczymi.</w:t>
      </w:r>
    </w:p>
    <w:p w14:paraId="73281B3A" w14:textId="77777777" w:rsidR="00521090" w:rsidRPr="00035BFD" w:rsidRDefault="00521090">
      <w:pPr>
        <w:tabs>
          <w:tab w:val="clear" w:pos="567"/>
        </w:tabs>
        <w:spacing w:line="240" w:lineRule="auto"/>
        <w:rPr>
          <w:color w:val="000000" w:themeColor="text1"/>
          <w:szCs w:val="22"/>
          <w:lang w:val="pl-PL"/>
        </w:rPr>
      </w:pPr>
    </w:p>
    <w:p w14:paraId="73281B3B" w14:textId="77777777" w:rsidR="00521090" w:rsidRPr="00035BFD" w:rsidRDefault="006A0988">
      <w:pPr>
        <w:tabs>
          <w:tab w:val="clear" w:pos="567"/>
        </w:tabs>
        <w:spacing w:line="240" w:lineRule="auto"/>
        <w:rPr>
          <w:color w:val="000000" w:themeColor="text1"/>
          <w:szCs w:val="22"/>
          <w:lang w:val="pl-PL"/>
        </w:rPr>
      </w:pPr>
      <w:r w:rsidRPr="00035BFD">
        <w:rPr>
          <w:b/>
          <w:bCs/>
          <w:color w:val="000000" w:themeColor="text1"/>
          <w:szCs w:val="22"/>
          <w:lang w:val="pl-PL"/>
        </w:rPr>
        <w:t>5.2</w:t>
      </w:r>
      <w:r w:rsidRPr="00035BFD">
        <w:rPr>
          <w:b/>
          <w:bCs/>
          <w:color w:val="000000" w:themeColor="text1"/>
          <w:szCs w:val="22"/>
          <w:lang w:val="pl-PL"/>
        </w:rPr>
        <w:tab/>
        <w:t>Okres ważności</w:t>
      </w:r>
    </w:p>
    <w:p w14:paraId="73281B3C" w14:textId="77777777" w:rsidR="00521090" w:rsidRPr="00035BFD" w:rsidRDefault="00521090">
      <w:pPr>
        <w:tabs>
          <w:tab w:val="clear" w:pos="567"/>
        </w:tabs>
        <w:spacing w:line="240" w:lineRule="auto"/>
        <w:rPr>
          <w:color w:val="000000" w:themeColor="text1"/>
          <w:szCs w:val="22"/>
          <w:lang w:val="pl-PL"/>
        </w:rPr>
      </w:pPr>
    </w:p>
    <w:p w14:paraId="73281B3D" w14:textId="1A356D40" w:rsidR="00521090" w:rsidRPr="00035BFD" w:rsidRDefault="006A0988">
      <w:pPr>
        <w:tabs>
          <w:tab w:val="clear" w:pos="567"/>
        </w:tabs>
        <w:spacing w:line="240" w:lineRule="auto"/>
        <w:rPr>
          <w:color w:val="000000" w:themeColor="text1"/>
          <w:szCs w:val="22"/>
          <w:lang w:val="pl-PL"/>
        </w:rPr>
      </w:pPr>
      <w:r w:rsidRPr="00035BFD">
        <w:rPr>
          <w:color w:val="000000" w:themeColor="text1"/>
          <w:szCs w:val="22"/>
          <w:lang w:val="pl-PL"/>
        </w:rPr>
        <w:t xml:space="preserve">Okres ważności weterynaryjnego produktu leczniczego zapakowanego do sprzedaży: </w:t>
      </w:r>
      <w:r w:rsidR="006E6008">
        <w:rPr>
          <w:color w:val="000000" w:themeColor="text1"/>
          <w:szCs w:val="22"/>
          <w:lang w:val="pl-PL"/>
        </w:rPr>
        <w:t>3</w:t>
      </w:r>
      <w:r w:rsidRPr="00035BFD">
        <w:rPr>
          <w:color w:val="000000" w:themeColor="text1"/>
          <w:szCs w:val="22"/>
          <w:lang w:val="pl-PL"/>
        </w:rPr>
        <w:t> lata.</w:t>
      </w:r>
    </w:p>
    <w:p w14:paraId="73281B3E" w14:textId="6AE3822B" w:rsidR="00521090" w:rsidRPr="00035BFD" w:rsidRDefault="006A0988">
      <w:pPr>
        <w:tabs>
          <w:tab w:val="clear" w:pos="567"/>
        </w:tabs>
        <w:spacing w:line="240" w:lineRule="auto"/>
        <w:rPr>
          <w:color w:val="000000" w:themeColor="text1"/>
          <w:szCs w:val="22"/>
          <w:lang w:val="pl-PL"/>
        </w:rPr>
      </w:pPr>
      <w:r w:rsidRPr="00035BFD">
        <w:rPr>
          <w:color w:val="000000" w:themeColor="text1"/>
          <w:szCs w:val="22"/>
          <w:lang w:val="pl-PL"/>
        </w:rPr>
        <w:t>Okres ważności po pierwszym otwarciu opakowania bezpośredniego: 3 miesiące</w:t>
      </w:r>
      <w:r w:rsidR="006D4006" w:rsidRPr="00035BFD">
        <w:rPr>
          <w:color w:val="000000" w:themeColor="text1"/>
          <w:szCs w:val="22"/>
          <w:lang w:val="pl-PL"/>
        </w:rPr>
        <w:t>.</w:t>
      </w:r>
    </w:p>
    <w:p w14:paraId="73281B3F" w14:textId="77777777" w:rsidR="00521090" w:rsidRPr="00035BFD" w:rsidRDefault="00521090">
      <w:pPr>
        <w:tabs>
          <w:tab w:val="clear" w:pos="567"/>
        </w:tabs>
        <w:spacing w:line="240" w:lineRule="auto"/>
        <w:rPr>
          <w:color w:val="000000" w:themeColor="text1"/>
          <w:szCs w:val="22"/>
          <w:lang w:val="pl-PL"/>
        </w:rPr>
      </w:pPr>
    </w:p>
    <w:p w14:paraId="73281B40" w14:textId="77777777" w:rsidR="00521090" w:rsidRPr="00035BFD" w:rsidRDefault="006A0988">
      <w:pPr>
        <w:tabs>
          <w:tab w:val="clear" w:pos="567"/>
        </w:tabs>
        <w:spacing w:line="240" w:lineRule="auto"/>
        <w:rPr>
          <w:color w:val="000000" w:themeColor="text1"/>
          <w:szCs w:val="22"/>
          <w:lang w:val="pl-PL"/>
        </w:rPr>
      </w:pPr>
      <w:r w:rsidRPr="00035BFD">
        <w:rPr>
          <w:b/>
          <w:bCs/>
          <w:color w:val="000000" w:themeColor="text1"/>
          <w:szCs w:val="22"/>
          <w:lang w:val="pl-PL"/>
        </w:rPr>
        <w:t>5.3</w:t>
      </w:r>
      <w:r w:rsidRPr="00035BFD">
        <w:rPr>
          <w:b/>
          <w:bCs/>
          <w:color w:val="000000" w:themeColor="text1"/>
          <w:szCs w:val="22"/>
          <w:lang w:val="pl-PL"/>
        </w:rPr>
        <w:tab/>
        <w:t>Specjalne środki ostrożności przy przechowywaniu</w:t>
      </w:r>
    </w:p>
    <w:p w14:paraId="73281B41" w14:textId="77777777" w:rsidR="00521090" w:rsidRPr="00035BFD" w:rsidRDefault="00521090">
      <w:pPr>
        <w:tabs>
          <w:tab w:val="clear" w:pos="567"/>
        </w:tabs>
        <w:spacing w:line="240" w:lineRule="auto"/>
        <w:rPr>
          <w:color w:val="000000" w:themeColor="text1"/>
          <w:szCs w:val="22"/>
          <w:lang w:val="pl-PL"/>
        </w:rPr>
      </w:pPr>
    </w:p>
    <w:p w14:paraId="73281B42" w14:textId="35059BF1" w:rsidR="00521090" w:rsidRPr="00035BFD" w:rsidRDefault="006A0988">
      <w:pPr>
        <w:tabs>
          <w:tab w:val="clear" w:pos="567"/>
        </w:tabs>
        <w:spacing w:line="240" w:lineRule="auto"/>
        <w:rPr>
          <w:color w:val="000000" w:themeColor="text1"/>
          <w:szCs w:val="22"/>
          <w:lang w:val="pl-PL"/>
        </w:rPr>
      </w:pPr>
      <w:r w:rsidRPr="00035BFD">
        <w:rPr>
          <w:color w:val="000000" w:themeColor="text1"/>
          <w:szCs w:val="22"/>
          <w:lang w:val="pl-PL"/>
        </w:rPr>
        <w:t>Nie przechowywać w temperaturze powyżej 30</w:t>
      </w:r>
      <w:r w:rsidR="006D4006" w:rsidRPr="00035BFD">
        <w:rPr>
          <w:color w:val="000000" w:themeColor="text1"/>
          <w:szCs w:val="22"/>
          <w:lang w:val="pl-PL"/>
        </w:rPr>
        <w:t> </w:t>
      </w:r>
      <w:r w:rsidRPr="00035BFD">
        <w:rPr>
          <w:color w:val="000000" w:themeColor="text1"/>
          <w:szCs w:val="22"/>
          <w:lang w:val="pl-PL"/>
        </w:rPr>
        <w:t xml:space="preserve">°C. </w:t>
      </w:r>
    </w:p>
    <w:p w14:paraId="73281B43" w14:textId="77777777" w:rsidR="00521090" w:rsidRPr="00035BFD" w:rsidRDefault="00521090">
      <w:pPr>
        <w:tabs>
          <w:tab w:val="clear" w:pos="567"/>
        </w:tabs>
        <w:spacing w:line="240" w:lineRule="auto"/>
        <w:rPr>
          <w:color w:val="000000" w:themeColor="text1"/>
          <w:szCs w:val="22"/>
          <w:lang w:val="pl-PL"/>
        </w:rPr>
      </w:pPr>
    </w:p>
    <w:p w14:paraId="73281B44" w14:textId="77777777" w:rsidR="00521090" w:rsidRPr="00035BFD" w:rsidRDefault="006A0988">
      <w:pPr>
        <w:tabs>
          <w:tab w:val="clear" w:pos="567"/>
        </w:tabs>
        <w:spacing w:line="240" w:lineRule="auto"/>
        <w:rPr>
          <w:color w:val="000000" w:themeColor="text1"/>
          <w:szCs w:val="22"/>
          <w:lang w:val="pl-PL"/>
        </w:rPr>
      </w:pPr>
      <w:r w:rsidRPr="00035BFD">
        <w:rPr>
          <w:b/>
          <w:bCs/>
          <w:color w:val="000000" w:themeColor="text1"/>
          <w:szCs w:val="22"/>
          <w:lang w:val="pl-PL"/>
        </w:rPr>
        <w:t>5.4</w:t>
      </w:r>
      <w:r w:rsidRPr="00035BFD">
        <w:rPr>
          <w:b/>
          <w:bCs/>
          <w:color w:val="000000" w:themeColor="text1"/>
          <w:szCs w:val="22"/>
          <w:lang w:val="pl-PL"/>
        </w:rPr>
        <w:tab/>
        <w:t>Rodzaj i skład opakowania bezpośredniego</w:t>
      </w:r>
    </w:p>
    <w:p w14:paraId="73281B45" w14:textId="77777777" w:rsidR="00521090" w:rsidRPr="00035BFD" w:rsidRDefault="00521090">
      <w:pPr>
        <w:tabs>
          <w:tab w:val="clear" w:pos="567"/>
        </w:tabs>
        <w:spacing w:line="240" w:lineRule="auto"/>
        <w:rPr>
          <w:color w:val="000000" w:themeColor="text1"/>
          <w:szCs w:val="22"/>
          <w:lang w:val="pl-PL"/>
        </w:rPr>
      </w:pPr>
    </w:p>
    <w:p w14:paraId="73281B46" w14:textId="77777777" w:rsidR="00521090" w:rsidRPr="00035BFD" w:rsidRDefault="006A0988">
      <w:pPr>
        <w:tabs>
          <w:tab w:val="clear" w:pos="567"/>
        </w:tabs>
        <w:spacing w:line="240" w:lineRule="auto"/>
        <w:rPr>
          <w:color w:val="000000" w:themeColor="text1"/>
          <w:szCs w:val="22"/>
          <w:lang w:val="pl-PL"/>
        </w:rPr>
      </w:pPr>
      <w:r w:rsidRPr="00035BFD">
        <w:rPr>
          <w:color w:val="000000" w:themeColor="text1"/>
          <w:szCs w:val="22"/>
          <w:lang w:val="pl-PL"/>
        </w:rPr>
        <w:t>Butelki HDPE wypełnione 10 ml i 15 ml produktu.</w:t>
      </w:r>
    </w:p>
    <w:p w14:paraId="73281B47" w14:textId="77777777" w:rsidR="00521090" w:rsidRPr="00035BFD" w:rsidRDefault="006A0988">
      <w:pPr>
        <w:tabs>
          <w:tab w:val="clear" w:pos="567"/>
        </w:tabs>
        <w:spacing w:line="240" w:lineRule="auto"/>
        <w:rPr>
          <w:color w:val="000000" w:themeColor="text1"/>
          <w:szCs w:val="22"/>
          <w:lang w:val="pl-PL"/>
        </w:rPr>
      </w:pPr>
      <w:r w:rsidRPr="00035BFD">
        <w:rPr>
          <w:color w:val="000000" w:themeColor="text1"/>
          <w:szCs w:val="22"/>
          <w:lang w:val="pl-PL"/>
        </w:rPr>
        <w:t>Każdy butelka jest zamknięta adapterem LDPE i zamknięciem zabezpieczonym przed dostępem dzieci.</w:t>
      </w:r>
    </w:p>
    <w:p w14:paraId="73281B48" w14:textId="77777777" w:rsidR="00521090" w:rsidRPr="00035BFD" w:rsidRDefault="00521090">
      <w:pPr>
        <w:tabs>
          <w:tab w:val="clear" w:pos="567"/>
        </w:tabs>
        <w:spacing w:line="240" w:lineRule="auto"/>
        <w:rPr>
          <w:color w:val="000000" w:themeColor="text1"/>
          <w:szCs w:val="22"/>
          <w:lang w:val="pl-PL"/>
        </w:rPr>
      </w:pPr>
    </w:p>
    <w:p w14:paraId="73281B49" w14:textId="77777777" w:rsidR="00521090" w:rsidRPr="00035BFD" w:rsidRDefault="006A0988">
      <w:pPr>
        <w:tabs>
          <w:tab w:val="clear" w:pos="567"/>
        </w:tabs>
        <w:spacing w:line="240" w:lineRule="auto"/>
        <w:rPr>
          <w:color w:val="000000" w:themeColor="text1"/>
          <w:szCs w:val="22"/>
          <w:u w:val="single"/>
          <w:lang w:val="pl-PL"/>
        </w:rPr>
      </w:pPr>
      <w:r w:rsidRPr="00035BFD">
        <w:rPr>
          <w:color w:val="000000" w:themeColor="text1"/>
          <w:szCs w:val="22"/>
          <w:u w:val="single"/>
          <w:lang w:val="pl-PL"/>
        </w:rPr>
        <w:lastRenderedPageBreak/>
        <w:t>Wielkości opakowań:</w:t>
      </w:r>
    </w:p>
    <w:p w14:paraId="73281B4A" w14:textId="006357B0" w:rsidR="00521090" w:rsidRPr="00035BFD" w:rsidRDefault="006A0988">
      <w:pPr>
        <w:tabs>
          <w:tab w:val="clear" w:pos="567"/>
        </w:tabs>
        <w:spacing w:line="240" w:lineRule="auto"/>
        <w:rPr>
          <w:color w:val="000000" w:themeColor="text1"/>
          <w:szCs w:val="22"/>
          <w:lang w:val="pl-PL"/>
        </w:rPr>
      </w:pPr>
      <w:r w:rsidRPr="00035BFD">
        <w:rPr>
          <w:color w:val="000000" w:themeColor="text1"/>
          <w:szCs w:val="22"/>
          <w:lang w:val="pl-PL"/>
        </w:rPr>
        <w:t>Pudełko tekturowe z 1 butelką zawierającą 10 ml i 1 </w:t>
      </w:r>
      <w:r w:rsidR="00D2579F" w:rsidRPr="00035BFD">
        <w:rPr>
          <w:color w:val="000000" w:themeColor="text1"/>
          <w:szCs w:val="22"/>
          <w:lang w:val="pl-PL"/>
        </w:rPr>
        <w:t xml:space="preserve">strzykawką </w:t>
      </w:r>
      <w:r w:rsidRPr="00035BFD">
        <w:rPr>
          <w:color w:val="000000" w:themeColor="text1"/>
          <w:szCs w:val="22"/>
          <w:lang w:val="pl-PL"/>
        </w:rPr>
        <w:t xml:space="preserve">doustną z podziałką w ml.  </w:t>
      </w:r>
    </w:p>
    <w:p w14:paraId="73281B4B" w14:textId="7E279A1B" w:rsidR="00521090" w:rsidRPr="00035BFD" w:rsidRDefault="006A0988">
      <w:pPr>
        <w:tabs>
          <w:tab w:val="clear" w:pos="567"/>
        </w:tabs>
        <w:spacing w:line="240" w:lineRule="auto"/>
        <w:rPr>
          <w:color w:val="000000" w:themeColor="text1"/>
          <w:szCs w:val="22"/>
          <w:lang w:val="pl-PL"/>
        </w:rPr>
      </w:pPr>
      <w:r w:rsidRPr="00035BFD">
        <w:rPr>
          <w:color w:val="000000" w:themeColor="text1"/>
          <w:szCs w:val="22"/>
          <w:lang w:val="pl-PL"/>
        </w:rPr>
        <w:t>Pudełko tekturowe z 1 butelką zawierającą 15 ml i 1 strzykawk</w:t>
      </w:r>
      <w:r w:rsidR="00D2579F" w:rsidRPr="00035BFD">
        <w:rPr>
          <w:color w:val="000000" w:themeColor="text1"/>
          <w:szCs w:val="22"/>
          <w:lang w:val="pl-PL"/>
        </w:rPr>
        <w:t>ą</w:t>
      </w:r>
      <w:r w:rsidRPr="00035BFD">
        <w:rPr>
          <w:color w:val="000000" w:themeColor="text1"/>
          <w:szCs w:val="22"/>
          <w:lang w:val="pl-PL"/>
        </w:rPr>
        <w:t xml:space="preserve"> doustną z podziałką w ml.</w:t>
      </w:r>
    </w:p>
    <w:p w14:paraId="73281B4C" w14:textId="77777777" w:rsidR="00521090" w:rsidRPr="00035BFD" w:rsidRDefault="00521090">
      <w:pPr>
        <w:tabs>
          <w:tab w:val="clear" w:pos="567"/>
        </w:tabs>
        <w:spacing w:line="240" w:lineRule="auto"/>
        <w:rPr>
          <w:color w:val="000000" w:themeColor="text1"/>
          <w:szCs w:val="22"/>
          <w:lang w:val="pl-PL"/>
        </w:rPr>
      </w:pPr>
    </w:p>
    <w:p w14:paraId="73281B4D" w14:textId="77777777" w:rsidR="00521090" w:rsidRPr="00035BFD" w:rsidRDefault="006A0988">
      <w:pPr>
        <w:tabs>
          <w:tab w:val="clear" w:pos="567"/>
        </w:tabs>
        <w:spacing w:line="240" w:lineRule="auto"/>
        <w:rPr>
          <w:color w:val="000000" w:themeColor="text1"/>
          <w:szCs w:val="22"/>
          <w:lang w:val="pl-PL"/>
        </w:rPr>
      </w:pPr>
      <w:r w:rsidRPr="00035BFD">
        <w:rPr>
          <w:color w:val="000000" w:themeColor="text1"/>
          <w:szCs w:val="22"/>
          <w:lang w:val="pl-PL"/>
        </w:rPr>
        <w:t>Niektóre wielkości opakowań mogą nie być dostępne w obrocie.</w:t>
      </w:r>
    </w:p>
    <w:p w14:paraId="73281B4E" w14:textId="77777777" w:rsidR="00521090" w:rsidRPr="00035BFD" w:rsidRDefault="00521090">
      <w:pPr>
        <w:tabs>
          <w:tab w:val="clear" w:pos="567"/>
        </w:tabs>
        <w:spacing w:line="240" w:lineRule="auto"/>
        <w:rPr>
          <w:color w:val="000000" w:themeColor="text1"/>
          <w:szCs w:val="22"/>
          <w:lang w:val="pl-PL"/>
        </w:rPr>
      </w:pPr>
    </w:p>
    <w:p w14:paraId="73281B4F" w14:textId="77777777" w:rsidR="00521090" w:rsidRPr="00035BFD" w:rsidRDefault="006A0988">
      <w:pPr>
        <w:tabs>
          <w:tab w:val="clear" w:pos="567"/>
        </w:tabs>
        <w:spacing w:line="240" w:lineRule="auto"/>
        <w:ind w:left="567" w:hanging="567"/>
        <w:rPr>
          <w:color w:val="000000" w:themeColor="text1"/>
          <w:szCs w:val="22"/>
          <w:lang w:val="pl-PL"/>
        </w:rPr>
      </w:pPr>
      <w:r w:rsidRPr="00035BFD">
        <w:rPr>
          <w:b/>
          <w:bCs/>
          <w:color w:val="000000" w:themeColor="text1"/>
          <w:szCs w:val="22"/>
          <w:lang w:val="pl-PL"/>
        </w:rPr>
        <w:t>5.5</w:t>
      </w:r>
      <w:r w:rsidRPr="00035BFD">
        <w:rPr>
          <w:color w:val="000000" w:themeColor="text1"/>
          <w:szCs w:val="22"/>
          <w:lang w:val="pl-PL"/>
        </w:rPr>
        <w:tab/>
      </w:r>
      <w:r w:rsidRPr="00035BFD">
        <w:rPr>
          <w:b/>
          <w:bCs/>
          <w:color w:val="000000" w:themeColor="text1"/>
          <w:szCs w:val="22"/>
          <w:lang w:val="pl-PL"/>
        </w:rPr>
        <w:t>Specjalne środki ostrożności dotyczące usuwania niezużytego weterynaryjnego produktu leczniczego lub pochodzących z niego odpadów</w:t>
      </w:r>
    </w:p>
    <w:p w14:paraId="73281B50" w14:textId="77777777" w:rsidR="00521090" w:rsidRPr="00035BFD" w:rsidRDefault="00521090">
      <w:pPr>
        <w:tabs>
          <w:tab w:val="clear" w:pos="567"/>
        </w:tabs>
        <w:spacing w:line="240" w:lineRule="auto"/>
        <w:rPr>
          <w:color w:val="000000" w:themeColor="text1"/>
          <w:szCs w:val="22"/>
          <w:lang w:val="pl-PL"/>
        </w:rPr>
      </w:pPr>
    </w:p>
    <w:p w14:paraId="73281B51" w14:textId="77777777" w:rsidR="00521090" w:rsidRPr="00035BFD" w:rsidRDefault="006A0988">
      <w:pPr>
        <w:tabs>
          <w:tab w:val="clear" w:pos="567"/>
        </w:tabs>
        <w:spacing w:line="240" w:lineRule="auto"/>
        <w:rPr>
          <w:color w:val="000000" w:themeColor="text1"/>
          <w:szCs w:val="22"/>
          <w:lang w:val="pl-PL"/>
        </w:rPr>
      </w:pPr>
      <w:r w:rsidRPr="00035BFD">
        <w:rPr>
          <w:color w:val="000000" w:themeColor="text1"/>
          <w:szCs w:val="22"/>
          <w:lang w:val="pl-PL"/>
        </w:rPr>
        <w:t>Leków nie należy usuwać do kanalizacji ani wyrzucać do śmieci.</w:t>
      </w:r>
    </w:p>
    <w:p w14:paraId="73281B52" w14:textId="77777777" w:rsidR="00521090" w:rsidRPr="00035BFD" w:rsidRDefault="00521090">
      <w:pPr>
        <w:tabs>
          <w:tab w:val="clear" w:pos="567"/>
        </w:tabs>
        <w:spacing w:line="240" w:lineRule="auto"/>
        <w:rPr>
          <w:color w:val="000000" w:themeColor="text1"/>
          <w:szCs w:val="22"/>
          <w:lang w:val="pl-PL"/>
        </w:rPr>
      </w:pPr>
    </w:p>
    <w:p w14:paraId="73281B53" w14:textId="77777777" w:rsidR="00521090" w:rsidRPr="00035BFD" w:rsidRDefault="006A0988">
      <w:pPr>
        <w:tabs>
          <w:tab w:val="clear" w:pos="567"/>
        </w:tabs>
        <w:spacing w:line="240" w:lineRule="auto"/>
        <w:rPr>
          <w:i/>
          <w:color w:val="000000" w:themeColor="text1"/>
          <w:szCs w:val="22"/>
          <w:lang w:val="pl-PL"/>
        </w:rPr>
      </w:pPr>
      <w:r w:rsidRPr="00035BFD">
        <w:rPr>
          <w:color w:val="000000" w:themeColor="text1"/>
          <w:szCs w:val="22"/>
          <w:lang w:val="pl-PL"/>
        </w:rPr>
        <w:t>Należy skorzystać z krajowego systemu odbioru odpadów w celu usunięcia niewykorzystanego weterynaryjnego produktu leczniczego lub materiałów odpadowych pochodzących z jego zastosowania w sposób zgodny z obowiązującymi przepisami oraz krajowymi systemami odbioru odpadów dotyczącymi danego weterynaryjnego produktu leczniczego.</w:t>
      </w:r>
    </w:p>
    <w:p w14:paraId="73281B54" w14:textId="77777777" w:rsidR="00521090" w:rsidRPr="00035BFD" w:rsidRDefault="00521090">
      <w:pPr>
        <w:tabs>
          <w:tab w:val="clear" w:pos="567"/>
        </w:tabs>
        <w:spacing w:line="240" w:lineRule="auto"/>
        <w:rPr>
          <w:color w:val="000000" w:themeColor="text1"/>
          <w:szCs w:val="22"/>
          <w:lang w:val="pl-PL"/>
        </w:rPr>
      </w:pPr>
    </w:p>
    <w:p w14:paraId="73281B55" w14:textId="77777777" w:rsidR="00521090" w:rsidRPr="00035BFD" w:rsidRDefault="00521090">
      <w:pPr>
        <w:tabs>
          <w:tab w:val="clear" w:pos="567"/>
        </w:tabs>
        <w:spacing w:line="240" w:lineRule="auto"/>
        <w:rPr>
          <w:color w:val="000000" w:themeColor="text1"/>
          <w:szCs w:val="22"/>
          <w:lang w:val="pl-PL"/>
        </w:rPr>
      </w:pPr>
    </w:p>
    <w:p w14:paraId="73281B56" w14:textId="77777777" w:rsidR="00521090" w:rsidRPr="00035BFD" w:rsidRDefault="006A0988">
      <w:pPr>
        <w:tabs>
          <w:tab w:val="clear" w:pos="567"/>
        </w:tabs>
        <w:spacing w:line="240" w:lineRule="auto"/>
        <w:rPr>
          <w:b/>
          <w:color w:val="000000" w:themeColor="text1"/>
          <w:szCs w:val="22"/>
          <w:lang w:val="pl-PL"/>
        </w:rPr>
      </w:pPr>
      <w:r w:rsidRPr="00035BFD">
        <w:rPr>
          <w:b/>
          <w:bCs/>
          <w:color w:val="000000" w:themeColor="text1"/>
          <w:szCs w:val="22"/>
          <w:lang w:val="pl-PL"/>
        </w:rPr>
        <w:t>6.</w:t>
      </w:r>
      <w:r w:rsidRPr="00035BFD">
        <w:rPr>
          <w:b/>
          <w:bCs/>
          <w:color w:val="000000" w:themeColor="text1"/>
          <w:szCs w:val="22"/>
          <w:lang w:val="pl-PL"/>
        </w:rPr>
        <w:tab/>
        <w:t>NAZWA PODMIOTU ODPOWIEDZIALNEGO</w:t>
      </w:r>
    </w:p>
    <w:p w14:paraId="73281B57" w14:textId="77777777" w:rsidR="00521090" w:rsidRPr="00035BFD" w:rsidRDefault="00521090">
      <w:pPr>
        <w:tabs>
          <w:tab w:val="clear" w:pos="567"/>
        </w:tabs>
        <w:spacing w:line="240" w:lineRule="auto"/>
        <w:rPr>
          <w:color w:val="000000" w:themeColor="text1"/>
          <w:szCs w:val="22"/>
          <w:lang w:val="pl-PL"/>
        </w:rPr>
      </w:pPr>
    </w:p>
    <w:p w14:paraId="73281B58" w14:textId="77777777" w:rsidR="00521090" w:rsidRPr="00035BFD" w:rsidRDefault="006A0988">
      <w:pPr>
        <w:tabs>
          <w:tab w:val="clear" w:pos="567"/>
        </w:tabs>
        <w:spacing w:line="240" w:lineRule="auto"/>
        <w:rPr>
          <w:color w:val="000000" w:themeColor="text1"/>
          <w:szCs w:val="22"/>
          <w:lang w:val="pl-PL"/>
        </w:rPr>
      </w:pPr>
      <w:r w:rsidRPr="00035BFD">
        <w:rPr>
          <w:color w:val="000000" w:themeColor="text1"/>
          <w:szCs w:val="22"/>
          <w:lang w:val="pl-PL"/>
        </w:rPr>
        <w:t xml:space="preserve">Elanco GmbH </w:t>
      </w:r>
    </w:p>
    <w:p w14:paraId="73281B59" w14:textId="77777777" w:rsidR="00521090" w:rsidRPr="00035BFD" w:rsidRDefault="00521090">
      <w:pPr>
        <w:tabs>
          <w:tab w:val="clear" w:pos="567"/>
        </w:tabs>
        <w:spacing w:line="240" w:lineRule="auto"/>
        <w:rPr>
          <w:color w:val="000000" w:themeColor="text1"/>
          <w:szCs w:val="22"/>
          <w:lang w:val="pl-PL"/>
        </w:rPr>
      </w:pPr>
    </w:p>
    <w:p w14:paraId="73281B5A" w14:textId="77777777" w:rsidR="00521090" w:rsidRPr="00035BFD" w:rsidRDefault="00521090">
      <w:pPr>
        <w:tabs>
          <w:tab w:val="clear" w:pos="567"/>
        </w:tabs>
        <w:spacing w:line="240" w:lineRule="auto"/>
        <w:rPr>
          <w:color w:val="000000" w:themeColor="text1"/>
          <w:szCs w:val="22"/>
          <w:lang w:val="pl-PL"/>
        </w:rPr>
      </w:pPr>
    </w:p>
    <w:p w14:paraId="73281B5B" w14:textId="77777777" w:rsidR="00521090" w:rsidRPr="00035BFD" w:rsidRDefault="006A0988">
      <w:pPr>
        <w:keepNext/>
        <w:tabs>
          <w:tab w:val="clear" w:pos="567"/>
        </w:tabs>
        <w:spacing w:line="240" w:lineRule="auto"/>
        <w:rPr>
          <w:color w:val="000000" w:themeColor="text1"/>
          <w:szCs w:val="22"/>
          <w:lang w:val="pl-PL"/>
        </w:rPr>
      </w:pPr>
      <w:r w:rsidRPr="00035BFD">
        <w:rPr>
          <w:b/>
          <w:bCs/>
          <w:color w:val="000000" w:themeColor="text1"/>
          <w:szCs w:val="22"/>
          <w:lang w:val="pl-PL"/>
        </w:rPr>
        <w:t>7.</w:t>
      </w:r>
      <w:r w:rsidRPr="00035BFD">
        <w:rPr>
          <w:b/>
          <w:bCs/>
          <w:color w:val="000000" w:themeColor="text1"/>
          <w:szCs w:val="22"/>
          <w:lang w:val="pl-PL"/>
        </w:rPr>
        <w:tab/>
        <w:t>NUMER(-Y) POZWOLENIA NA DOPUSZCZENIE DO OBROTU)</w:t>
      </w:r>
    </w:p>
    <w:p w14:paraId="73281B5C" w14:textId="77777777" w:rsidR="00521090" w:rsidRPr="00035BFD" w:rsidRDefault="00521090">
      <w:pPr>
        <w:keepNext/>
        <w:tabs>
          <w:tab w:val="clear" w:pos="567"/>
        </w:tabs>
        <w:spacing w:line="240" w:lineRule="auto"/>
        <w:rPr>
          <w:color w:val="000000" w:themeColor="text1"/>
          <w:szCs w:val="22"/>
          <w:lang w:val="pl-PL"/>
        </w:rPr>
      </w:pPr>
    </w:p>
    <w:p w14:paraId="73281B5D" w14:textId="1325AC7D" w:rsidR="00521090" w:rsidRPr="00035BFD" w:rsidRDefault="006A0988">
      <w:pPr>
        <w:tabs>
          <w:tab w:val="clear" w:pos="567"/>
        </w:tabs>
        <w:spacing w:line="240" w:lineRule="auto"/>
        <w:rPr>
          <w:color w:val="000000" w:themeColor="text1"/>
          <w:szCs w:val="22"/>
          <w:lang w:val="pl-PL"/>
        </w:rPr>
      </w:pPr>
      <w:r w:rsidRPr="00035BFD">
        <w:rPr>
          <w:color w:val="000000" w:themeColor="text1"/>
          <w:szCs w:val="22"/>
          <w:lang w:val="pl-PL"/>
        </w:rPr>
        <w:t>EU/2/23/29</w:t>
      </w:r>
      <w:r w:rsidR="00D90BF4">
        <w:rPr>
          <w:color w:val="000000" w:themeColor="text1"/>
          <w:szCs w:val="22"/>
          <w:lang w:val="pl-PL"/>
        </w:rPr>
        <w:t>7</w:t>
      </w:r>
      <w:r w:rsidRPr="00035BFD">
        <w:rPr>
          <w:color w:val="000000" w:themeColor="text1"/>
          <w:szCs w:val="22"/>
          <w:lang w:val="pl-PL"/>
        </w:rPr>
        <w:t>/001</w:t>
      </w:r>
    </w:p>
    <w:p w14:paraId="73281B5E" w14:textId="4C07FD70" w:rsidR="00521090" w:rsidRPr="00035BFD" w:rsidRDefault="006A0988">
      <w:pPr>
        <w:tabs>
          <w:tab w:val="clear" w:pos="567"/>
        </w:tabs>
        <w:spacing w:line="240" w:lineRule="auto"/>
        <w:rPr>
          <w:color w:val="000000" w:themeColor="text1"/>
          <w:szCs w:val="22"/>
          <w:lang w:val="pl-PL"/>
        </w:rPr>
      </w:pPr>
      <w:r w:rsidRPr="00035BFD">
        <w:rPr>
          <w:color w:val="000000" w:themeColor="text1"/>
          <w:szCs w:val="22"/>
          <w:lang w:val="pl-PL"/>
        </w:rPr>
        <w:t>EU/2/23/29</w:t>
      </w:r>
      <w:r w:rsidR="00D90BF4">
        <w:rPr>
          <w:color w:val="000000" w:themeColor="text1"/>
          <w:szCs w:val="22"/>
          <w:lang w:val="pl-PL"/>
        </w:rPr>
        <w:t>7</w:t>
      </w:r>
      <w:r w:rsidRPr="00035BFD">
        <w:rPr>
          <w:color w:val="000000" w:themeColor="text1"/>
          <w:szCs w:val="22"/>
          <w:lang w:val="pl-PL"/>
        </w:rPr>
        <w:t>/002</w:t>
      </w:r>
    </w:p>
    <w:p w14:paraId="73281B5F" w14:textId="77777777" w:rsidR="00521090" w:rsidRPr="00035BFD" w:rsidRDefault="00521090">
      <w:pPr>
        <w:tabs>
          <w:tab w:val="clear" w:pos="567"/>
        </w:tabs>
        <w:spacing w:line="240" w:lineRule="auto"/>
        <w:rPr>
          <w:color w:val="000000" w:themeColor="text1"/>
          <w:szCs w:val="22"/>
          <w:lang w:val="pl-PL"/>
        </w:rPr>
      </w:pPr>
    </w:p>
    <w:p w14:paraId="73281B60" w14:textId="77777777" w:rsidR="00521090" w:rsidRPr="00035BFD" w:rsidRDefault="00521090">
      <w:pPr>
        <w:tabs>
          <w:tab w:val="clear" w:pos="567"/>
        </w:tabs>
        <w:spacing w:line="240" w:lineRule="auto"/>
        <w:rPr>
          <w:color w:val="000000" w:themeColor="text1"/>
          <w:szCs w:val="22"/>
          <w:lang w:val="pl-PL"/>
        </w:rPr>
      </w:pPr>
    </w:p>
    <w:p w14:paraId="73281B61" w14:textId="77777777" w:rsidR="00521090" w:rsidRPr="00035BFD" w:rsidRDefault="006A0988">
      <w:pPr>
        <w:tabs>
          <w:tab w:val="clear" w:pos="567"/>
        </w:tabs>
        <w:spacing w:line="240" w:lineRule="auto"/>
        <w:rPr>
          <w:color w:val="000000" w:themeColor="text1"/>
          <w:szCs w:val="22"/>
          <w:lang w:val="pl-PL"/>
        </w:rPr>
      </w:pPr>
      <w:r w:rsidRPr="00035BFD">
        <w:rPr>
          <w:b/>
          <w:bCs/>
          <w:color w:val="000000" w:themeColor="text1"/>
          <w:szCs w:val="22"/>
          <w:lang w:val="pl-PL"/>
        </w:rPr>
        <w:t>8.</w:t>
      </w:r>
      <w:r w:rsidRPr="00035BFD">
        <w:rPr>
          <w:b/>
          <w:bCs/>
          <w:color w:val="000000" w:themeColor="text1"/>
          <w:szCs w:val="22"/>
          <w:lang w:val="pl-PL"/>
        </w:rPr>
        <w:tab/>
        <w:t>DATA WYDANIA PIERWSZEGO POZWOLENIA NA DOPUSZCZENIE DO OBROTU</w:t>
      </w:r>
    </w:p>
    <w:p w14:paraId="73281B62" w14:textId="77777777" w:rsidR="00521090" w:rsidRPr="00035BFD" w:rsidRDefault="00521090">
      <w:pPr>
        <w:tabs>
          <w:tab w:val="clear" w:pos="567"/>
        </w:tabs>
        <w:spacing w:line="240" w:lineRule="auto"/>
        <w:rPr>
          <w:color w:val="000000" w:themeColor="text1"/>
          <w:szCs w:val="22"/>
          <w:lang w:val="pl-PL"/>
        </w:rPr>
      </w:pPr>
    </w:p>
    <w:p w14:paraId="73281B63" w14:textId="6457E2AD" w:rsidR="00521090" w:rsidRPr="00E05296" w:rsidRDefault="006A0988">
      <w:pPr>
        <w:tabs>
          <w:tab w:val="clear" w:pos="567"/>
        </w:tabs>
        <w:spacing w:line="240" w:lineRule="auto"/>
        <w:rPr>
          <w:color w:val="000000" w:themeColor="text1"/>
          <w:szCs w:val="22"/>
          <w:lang w:val="pl-PL"/>
        </w:rPr>
      </w:pPr>
      <w:r w:rsidRPr="00035BFD">
        <w:rPr>
          <w:color w:val="000000" w:themeColor="text1"/>
          <w:szCs w:val="22"/>
          <w:lang w:val="pl-PL"/>
        </w:rPr>
        <w:t>Data wydania pierwszego pozwolenia na dopuszczenie do obrotu:</w:t>
      </w:r>
      <w:r w:rsidR="00E05296">
        <w:rPr>
          <w:color w:val="000000" w:themeColor="text1"/>
          <w:szCs w:val="22"/>
          <w:lang w:val="pl-PL"/>
        </w:rPr>
        <w:t xml:space="preserve"> </w:t>
      </w:r>
      <w:r w:rsidR="00E05296" w:rsidRPr="005D1A35">
        <w:rPr>
          <w:color w:val="000000" w:themeColor="text1"/>
          <w:szCs w:val="22"/>
          <w:lang w:val="pl-PL"/>
        </w:rPr>
        <w:t>29/06/2023</w:t>
      </w:r>
    </w:p>
    <w:p w14:paraId="73281B64" w14:textId="77777777" w:rsidR="00521090" w:rsidRPr="00035BFD" w:rsidRDefault="00521090">
      <w:pPr>
        <w:tabs>
          <w:tab w:val="clear" w:pos="567"/>
        </w:tabs>
        <w:spacing w:line="240" w:lineRule="auto"/>
        <w:rPr>
          <w:color w:val="000000" w:themeColor="text1"/>
          <w:szCs w:val="22"/>
          <w:lang w:val="pl-PL"/>
        </w:rPr>
      </w:pPr>
    </w:p>
    <w:p w14:paraId="73281B65" w14:textId="77777777" w:rsidR="00521090" w:rsidRPr="00035BFD" w:rsidRDefault="00521090">
      <w:pPr>
        <w:tabs>
          <w:tab w:val="clear" w:pos="567"/>
        </w:tabs>
        <w:spacing w:line="240" w:lineRule="auto"/>
        <w:rPr>
          <w:color w:val="000000" w:themeColor="text1"/>
          <w:szCs w:val="22"/>
          <w:lang w:val="pl-PL"/>
        </w:rPr>
      </w:pPr>
    </w:p>
    <w:p w14:paraId="73281B66" w14:textId="77777777" w:rsidR="00521090" w:rsidRPr="00035BFD" w:rsidRDefault="006A0988">
      <w:pPr>
        <w:tabs>
          <w:tab w:val="clear" w:pos="567"/>
          <w:tab w:val="left" w:pos="0"/>
        </w:tabs>
        <w:spacing w:line="240" w:lineRule="auto"/>
        <w:ind w:left="567" w:hanging="567"/>
        <w:rPr>
          <w:b/>
          <w:color w:val="000000" w:themeColor="text1"/>
          <w:szCs w:val="22"/>
          <w:lang w:val="pl-PL"/>
        </w:rPr>
      </w:pPr>
      <w:r w:rsidRPr="00035BFD">
        <w:rPr>
          <w:b/>
          <w:bCs/>
          <w:color w:val="000000" w:themeColor="text1"/>
          <w:szCs w:val="22"/>
          <w:lang w:val="pl-PL"/>
        </w:rPr>
        <w:t>9.</w:t>
      </w:r>
      <w:r w:rsidRPr="00035BFD">
        <w:rPr>
          <w:b/>
          <w:bCs/>
          <w:color w:val="000000" w:themeColor="text1"/>
          <w:szCs w:val="22"/>
          <w:lang w:val="pl-PL"/>
        </w:rPr>
        <w:tab/>
        <w:t>DATA OSTATNIEJ AKTUALIZACJI CHARAKTERYSTYKI PRODUKTU LECZNICZEGO WETERYNARYJNEGO</w:t>
      </w:r>
    </w:p>
    <w:p w14:paraId="73281B67" w14:textId="77777777" w:rsidR="00521090" w:rsidRPr="00035BFD" w:rsidRDefault="00521090">
      <w:pPr>
        <w:tabs>
          <w:tab w:val="clear" w:pos="567"/>
        </w:tabs>
        <w:spacing w:line="240" w:lineRule="auto"/>
        <w:rPr>
          <w:color w:val="000000" w:themeColor="text1"/>
          <w:szCs w:val="22"/>
          <w:lang w:val="pl-PL"/>
        </w:rPr>
      </w:pPr>
    </w:p>
    <w:p w14:paraId="73281B68" w14:textId="220BE140" w:rsidR="00521090" w:rsidRDefault="00492982">
      <w:pPr>
        <w:tabs>
          <w:tab w:val="clear" w:pos="567"/>
        </w:tabs>
        <w:spacing w:line="240" w:lineRule="auto"/>
        <w:rPr>
          <w:color w:val="000000" w:themeColor="text1"/>
          <w:szCs w:val="22"/>
          <w:lang w:val="pl-PL"/>
        </w:rPr>
      </w:pPr>
      <w:r>
        <w:rPr>
          <w:color w:val="000000" w:themeColor="text1"/>
          <w:szCs w:val="22"/>
          <w:lang w:val="pl-PL"/>
        </w:rPr>
        <w:t>23/04/2025</w:t>
      </w:r>
    </w:p>
    <w:p w14:paraId="2FD9C6C9" w14:textId="77777777" w:rsidR="00BE4570" w:rsidRPr="00035BFD" w:rsidRDefault="00BE4570">
      <w:pPr>
        <w:tabs>
          <w:tab w:val="clear" w:pos="567"/>
        </w:tabs>
        <w:spacing w:line="240" w:lineRule="auto"/>
        <w:rPr>
          <w:color w:val="000000" w:themeColor="text1"/>
          <w:szCs w:val="22"/>
          <w:lang w:val="pl-PL"/>
        </w:rPr>
      </w:pPr>
    </w:p>
    <w:p w14:paraId="73281B69" w14:textId="77777777" w:rsidR="00521090" w:rsidRPr="00035BFD" w:rsidRDefault="00521090">
      <w:pPr>
        <w:tabs>
          <w:tab w:val="clear" w:pos="567"/>
        </w:tabs>
        <w:spacing w:line="240" w:lineRule="auto"/>
        <w:rPr>
          <w:color w:val="000000" w:themeColor="text1"/>
          <w:szCs w:val="22"/>
          <w:lang w:val="pl-PL"/>
        </w:rPr>
      </w:pPr>
    </w:p>
    <w:p w14:paraId="73281B6A" w14:textId="77777777" w:rsidR="00521090" w:rsidRPr="00035BFD" w:rsidRDefault="006A0988">
      <w:pPr>
        <w:tabs>
          <w:tab w:val="clear" w:pos="567"/>
          <w:tab w:val="left" w:pos="0"/>
        </w:tabs>
        <w:spacing w:line="240" w:lineRule="auto"/>
        <w:ind w:left="567" w:hanging="567"/>
        <w:rPr>
          <w:b/>
          <w:color w:val="000000" w:themeColor="text1"/>
          <w:szCs w:val="22"/>
          <w:lang w:val="pl-PL"/>
        </w:rPr>
      </w:pPr>
      <w:r w:rsidRPr="00035BFD">
        <w:rPr>
          <w:b/>
          <w:bCs/>
          <w:color w:val="000000" w:themeColor="text1"/>
          <w:szCs w:val="22"/>
          <w:lang w:val="pl-PL"/>
        </w:rPr>
        <w:t>10.</w:t>
      </w:r>
      <w:r w:rsidRPr="00035BFD">
        <w:rPr>
          <w:b/>
          <w:bCs/>
          <w:color w:val="000000" w:themeColor="text1"/>
          <w:szCs w:val="22"/>
          <w:lang w:val="pl-PL"/>
        </w:rPr>
        <w:tab/>
        <w:t>KLASYFIKACJA WETERYNARYJNYCH PRODUKTÓW LECZNICZYCH</w:t>
      </w:r>
    </w:p>
    <w:p w14:paraId="73281B6B" w14:textId="77777777" w:rsidR="00521090" w:rsidRPr="00035BFD" w:rsidRDefault="00521090">
      <w:pPr>
        <w:tabs>
          <w:tab w:val="clear" w:pos="567"/>
        </w:tabs>
        <w:spacing w:line="240" w:lineRule="auto"/>
        <w:rPr>
          <w:color w:val="000000" w:themeColor="text1"/>
          <w:szCs w:val="22"/>
          <w:lang w:val="pl-PL"/>
        </w:rPr>
      </w:pPr>
    </w:p>
    <w:p w14:paraId="73281B6C" w14:textId="77777777" w:rsidR="00521090" w:rsidRPr="00035BFD" w:rsidRDefault="006A0988">
      <w:pPr>
        <w:tabs>
          <w:tab w:val="clear" w:pos="567"/>
        </w:tabs>
        <w:spacing w:line="240" w:lineRule="auto"/>
        <w:rPr>
          <w:color w:val="000000" w:themeColor="text1"/>
          <w:szCs w:val="22"/>
          <w:lang w:val="pl-PL"/>
        </w:rPr>
      </w:pPr>
      <w:r w:rsidRPr="00035BFD">
        <w:rPr>
          <w:color w:val="000000" w:themeColor="text1"/>
          <w:szCs w:val="22"/>
          <w:lang w:val="pl-PL"/>
        </w:rPr>
        <w:t>Wydawany na receptę weterynaryjną.</w:t>
      </w:r>
    </w:p>
    <w:p w14:paraId="73281B6D" w14:textId="77777777" w:rsidR="00521090" w:rsidRPr="00035BFD" w:rsidRDefault="00521090">
      <w:pPr>
        <w:tabs>
          <w:tab w:val="clear" w:pos="567"/>
        </w:tabs>
        <w:spacing w:line="240" w:lineRule="auto"/>
        <w:rPr>
          <w:color w:val="000000" w:themeColor="text1"/>
          <w:szCs w:val="22"/>
          <w:lang w:val="pl-PL"/>
        </w:rPr>
      </w:pPr>
    </w:p>
    <w:p w14:paraId="73281B6E" w14:textId="5177894F" w:rsidR="00521090" w:rsidRPr="00035BFD" w:rsidRDefault="006A0988">
      <w:pPr>
        <w:ind w:right="-318"/>
        <w:rPr>
          <w:iCs/>
          <w:color w:val="000000" w:themeColor="text1"/>
          <w:szCs w:val="22"/>
          <w:lang w:val="pl-PL"/>
        </w:rPr>
      </w:pPr>
      <w:bookmarkStart w:id="7" w:name="_Hlk73467306"/>
      <w:r w:rsidRPr="00035BFD">
        <w:rPr>
          <w:color w:val="000000" w:themeColor="text1"/>
          <w:szCs w:val="22"/>
          <w:lang w:val="pl-PL"/>
        </w:rPr>
        <w:t>Szczegółowe informacje dotyczące powyższego weterynaryjnego produktu leczniczego są dostępne w unijnej bazie danych produktów (</w:t>
      </w:r>
      <w:r w:rsidR="00D2579F" w:rsidRPr="00035BFD">
        <w:rPr>
          <w:color w:val="000000" w:themeColor="text1"/>
          <w:szCs w:val="22"/>
          <w:lang w:val="pl-PL"/>
        </w:rPr>
        <w:t>https://medicines.health.europa.eu/veterinary</w:t>
      </w:r>
      <w:r w:rsidRPr="00035BFD">
        <w:rPr>
          <w:color w:val="000000" w:themeColor="text1"/>
          <w:lang w:val="pl-PL"/>
        </w:rPr>
        <w:t>)</w:t>
      </w:r>
      <w:r w:rsidRPr="00035BFD">
        <w:rPr>
          <w:i/>
          <w:iCs/>
          <w:color w:val="000000" w:themeColor="text1"/>
          <w:szCs w:val="22"/>
          <w:lang w:val="pl-PL"/>
        </w:rPr>
        <w:t>.</w:t>
      </w:r>
    </w:p>
    <w:bookmarkEnd w:id="0"/>
    <w:bookmarkEnd w:id="7"/>
    <w:p w14:paraId="73281B6F" w14:textId="77777777" w:rsidR="00521090" w:rsidRPr="00035BFD" w:rsidRDefault="00521090">
      <w:pPr>
        <w:tabs>
          <w:tab w:val="clear" w:pos="567"/>
        </w:tabs>
        <w:spacing w:line="240" w:lineRule="auto"/>
        <w:rPr>
          <w:color w:val="000000" w:themeColor="text1"/>
          <w:szCs w:val="22"/>
          <w:lang w:val="pl-PL"/>
        </w:rPr>
      </w:pPr>
    </w:p>
    <w:p w14:paraId="73281B70" w14:textId="35CBA64C" w:rsidR="00521090" w:rsidRPr="00492982" w:rsidRDefault="00492982">
      <w:pPr>
        <w:tabs>
          <w:tab w:val="clear" w:pos="567"/>
        </w:tabs>
        <w:spacing w:line="240" w:lineRule="auto"/>
        <w:rPr>
          <w:color w:val="000000" w:themeColor="text1"/>
          <w:szCs w:val="22"/>
          <w:lang w:val="pl-PL"/>
        </w:rPr>
      </w:pPr>
      <w:r w:rsidRPr="00492982">
        <w:rPr>
          <w:color w:val="000000" w:themeColor="text1"/>
          <w:szCs w:val="22"/>
          <w:lang w:val="pl-PL"/>
        </w:rPr>
        <w:t>Pozwolenie na dopuszczenie do obrotu wydane przez Komisję Europejską. </w:t>
      </w:r>
    </w:p>
    <w:p w14:paraId="73281B7A" w14:textId="77777777" w:rsidR="00521090" w:rsidRPr="00035BFD" w:rsidRDefault="00521090">
      <w:pPr>
        <w:tabs>
          <w:tab w:val="clear" w:pos="567"/>
        </w:tabs>
        <w:spacing w:line="240" w:lineRule="auto"/>
        <w:rPr>
          <w:color w:val="000000" w:themeColor="text1"/>
          <w:szCs w:val="22"/>
          <w:lang w:val="pl-PL"/>
        </w:rPr>
      </w:pPr>
    </w:p>
    <w:p w14:paraId="73281B7B" w14:textId="77777777" w:rsidR="00521090" w:rsidRPr="00035BFD" w:rsidRDefault="00521090">
      <w:pPr>
        <w:tabs>
          <w:tab w:val="clear" w:pos="567"/>
        </w:tabs>
        <w:spacing w:line="240" w:lineRule="auto"/>
        <w:rPr>
          <w:color w:val="000000" w:themeColor="text1"/>
          <w:szCs w:val="22"/>
          <w:lang w:val="pl-PL"/>
        </w:rPr>
      </w:pPr>
    </w:p>
    <w:p w14:paraId="73281B7C" w14:textId="77777777" w:rsidR="00521090" w:rsidRPr="00035BFD" w:rsidRDefault="00521090">
      <w:pPr>
        <w:tabs>
          <w:tab w:val="clear" w:pos="567"/>
        </w:tabs>
        <w:spacing w:line="240" w:lineRule="auto"/>
        <w:rPr>
          <w:color w:val="000000" w:themeColor="text1"/>
          <w:szCs w:val="22"/>
          <w:lang w:val="pl-PL"/>
        </w:rPr>
      </w:pPr>
    </w:p>
    <w:p w14:paraId="73281B7D" w14:textId="77777777" w:rsidR="00521090" w:rsidRPr="00035BFD" w:rsidRDefault="00521090">
      <w:pPr>
        <w:tabs>
          <w:tab w:val="clear" w:pos="567"/>
        </w:tabs>
        <w:spacing w:line="240" w:lineRule="auto"/>
        <w:rPr>
          <w:color w:val="000000" w:themeColor="text1"/>
          <w:szCs w:val="22"/>
          <w:lang w:val="pl-PL"/>
        </w:rPr>
      </w:pPr>
    </w:p>
    <w:p w14:paraId="73281B7E" w14:textId="77777777" w:rsidR="00521090" w:rsidRPr="00035BFD" w:rsidRDefault="00521090">
      <w:pPr>
        <w:tabs>
          <w:tab w:val="clear" w:pos="567"/>
        </w:tabs>
        <w:spacing w:line="240" w:lineRule="auto"/>
        <w:rPr>
          <w:color w:val="000000" w:themeColor="text1"/>
          <w:szCs w:val="22"/>
          <w:lang w:val="pl-PL"/>
        </w:rPr>
      </w:pPr>
    </w:p>
    <w:p w14:paraId="73281B7F" w14:textId="77777777" w:rsidR="00521090" w:rsidRPr="00035BFD" w:rsidRDefault="00521090">
      <w:pPr>
        <w:tabs>
          <w:tab w:val="clear" w:pos="567"/>
        </w:tabs>
        <w:spacing w:line="240" w:lineRule="auto"/>
        <w:rPr>
          <w:color w:val="000000" w:themeColor="text1"/>
          <w:szCs w:val="22"/>
          <w:lang w:val="pl-PL"/>
        </w:rPr>
      </w:pPr>
    </w:p>
    <w:p w14:paraId="73281B80" w14:textId="77777777" w:rsidR="00521090" w:rsidRPr="00035BFD" w:rsidRDefault="00521090">
      <w:pPr>
        <w:tabs>
          <w:tab w:val="clear" w:pos="567"/>
        </w:tabs>
        <w:spacing w:line="240" w:lineRule="auto"/>
        <w:rPr>
          <w:color w:val="000000" w:themeColor="text1"/>
          <w:szCs w:val="22"/>
          <w:lang w:val="pl-PL"/>
        </w:rPr>
      </w:pPr>
    </w:p>
    <w:p w14:paraId="73281B83" w14:textId="77777777" w:rsidR="00521090" w:rsidRPr="00035BFD" w:rsidRDefault="00521090">
      <w:pPr>
        <w:tabs>
          <w:tab w:val="clear" w:pos="567"/>
        </w:tabs>
        <w:spacing w:line="240" w:lineRule="auto"/>
        <w:rPr>
          <w:color w:val="000000" w:themeColor="text1"/>
          <w:szCs w:val="22"/>
          <w:lang w:val="pl-PL"/>
        </w:rPr>
      </w:pPr>
    </w:p>
    <w:sectPr w:rsidR="00521090" w:rsidRPr="00035BFD">
      <w:footerReference w:type="default" r:id="rId12"/>
      <w:footerReference w:type="first" r:id="rId13"/>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64188" w14:textId="77777777" w:rsidR="0020003D" w:rsidRDefault="0020003D">
      <w:r>
        <w:separator/>
      </w:r>
    </w:p>
  </w:endnote>
  <w:endnote w:type="continuationSeparator" w:id="0">
    <w:p w14:paraId="12C04EBD" w14:textId="77777777" w:rsidR="0020003D" w:rsidRDefault="0020003D">
      <w:r>
        <w:continuationSeparator/>
      </w:r>
    </w:p>
  </w:endnote>
  <w:endnote w:type="continuationNotice" w:id="1">
    <w:p w14:paraId="72FACD32" w14:textId="77777777" w:rsidR="0020003D" w:rsidRDefault="0020003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81D84" w14:textId="3ABB031D" w:rsidR="00053DCE" w:rsidRPr="006D4006" w:rsidRDefault="00053DCE">
    <w:pPr>
      <w:pStyle w:val="Footer"/>
      <w:tabs>
        <w:tab w:val="clear" w:pos="8930"/>
        <w:tab w:val="right" w:pos="8931"/>
      </w:tabs>
      <w:jc w:val="center"/>
      <w:rPr>
        <w:rFonts w:ascii="Arial" w:hAnsi="Arial" w:cs="Arial"/>
        <w:lang w:val="el-GR"/>
      </w:rPr>
    </w:pPr>
    <w:r w:rsidRPr="006D4006">
      <w:rPr>
        <w:rFonts w:ascii="Arial" w:hAnsi="Arial" w:cs="Arial"/>
      </w:rPr>
      <w:fldChar w:fldCharType="begin"/>
    </w:r>
    <w:r w:rsidRPr="006D4006">
      <w:rPr>
        <w:rFonts w:ascii="Arial" w:hAnsi="Arial" w:cs="Arial"/>
      </w:rPr>
      <w:instrText xml:space="preserve"> PAGE  \* MERGEFORMAT </w:instrText>
    </w:r>
    <w:r w:rsidRPr="006D4006">
      <w:rPr>
        <w:rFonts w:ascii="Arial" w:hAnsi="Arial" w:cs="Arial"/>
      </w:rPr>
      <w:fldChar w:fldCharType="separate"/>
    </w:r>
    <w:r w:rsidR="00812AC1">
      <w:rPr>
        <w:rFonts w:ascii="Arial" w:hAnsi="Arial" w:cs="Arial"/>
        <w:noProof/>
      </w:rPr>
      <w:t>20</w:t>
    </w:r>
    <w:r w:rsidRPr="006D4006">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81D85" w14:textId="77777777" w:rsidR="00053DCE" w:rsidRDefault="00053DCE">
    <w:pPr>
      <w:pStyle w:val="Footer"/>
      <w:tabs>
        <w:tab w:val="clear" w:pos="8930"/>
        <w:tab w:val="right" w:pos="8931"/>
      </w:tabs>
      <w:jc w:val="center"/>
      <w:rPr>
        <w:rFonts w:ascii="Times New Roman" w:hAnsi="Times New Roman"/>
        <w:lang w:val="el-GR"/>
      </w:rPr>
    </w:pPr>
    <w:r>
      <w:fldChar w:fldCharType="begin"/>
    </w:r>
    <w:r>
      <w:instrText xml:space="preserve"> PAGE  \* MERGEFORMAT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A329A" w14:textId="77777777" w:rsidR="0020003D" w:rsidRDefault="0020003D">
      <w:r>
        <w:separator/>
      </w:r>
    </w:p>
  </w:footnote>
  <w:footnote w:type="continuationSeparator" w:id="0">
    <w:p w14:paraId="0204A5C7" w14:textId="77777777" w:rsidR="0020003D" w:rsidRDefault="0020003D">
      <w:r>
        <w:continuationSeparator/>
      </w:r>
    </w:p>
  </w:footnote>
  <w:footnote w:type="continuationNotice" w:id="1">
    <w:p w14:paraId="67CE555E" w14:textId="77777777" w:rsidR="0020003D" w:rsidRDefault="0020003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76F8A3FA">
      <w:start w:val="1"/>
      <w:numFmt w:val="decimal"/>
      <w:lvlText w:val="%1."/>
      <w:lvlJc w:val="left"/>
      <w:pPr>
        <w:tabs>
          <w:tab w:val="num" w:pos="720"/>
        </w:tabs>
        <w:ind w:left="720" w:hanging="360"/>
      </w:pPr>
    </w:lvl>
    <w:lvl w:ilvl="1" w:tplc="5EBE01D8">
      <w:start w:val="1"/>
      <w:numFmt w:val="lowerLetter"/>
      <w:lvlText w:val="%2."/>
      <w:lvlJc w:val="left"/>
      <w:pPr>
        <w:tabs>
          <w:tab w:val="num" w:pos="1440"/>
        </w:tabs>
        <w:ind w:left="1440" w:hanging="360"/>
      </w:pPr>
    </w:lvl>
    <w:lvl w:ilvl="2" w:tplc="33824DFC" w:tentative="1">
      <w:start w:val="1"/>
      <w:numFmt w:val="lowerRoman"/>
      <w:lvlText w:val="%3."/>
      <w:lvlJc w:val="right"/>
      <w:pPr>
        <w:tabs>
          <w:tab w:val="num" w:pos="2160"/>
        </w:tabs>
        <w:ind w:left="2160" w:hanging="180"/>
      </w:pPr>
    </w:lvl>
    <w:lvl w:ilvl="3" w:tplc="470C0AD8" w:tentative="1">
      <w:start w:val="1"/>
      <w:numFmt w:val="decimal"/>
      <w:lvlText w:val="%4."/>
      <w:lvlJc w:val="left"/>
      <w:pPr>
        <w:tabs>
          <w:tab w:val="num" w:pos="2880"/>
        </w:tabs>
        <w:ind w:left="2880" w:hanging="360"/>
      </w:pPr>
    </w:lvl>
    <w:lvl w:ilvl="4" w:tplc="6F80DDEA" w:tentative="1">
      <w:start w:val="1"/>
      <w:numFmt w:val="lowerLetter"/>
      <w:lvlText w:val="%5."/>
      <w:lvlJc w:val="left"/>
      <w:pPr>
        <w:tabs>
          <w:tab w:val="num" w:pos="3600"/>
        </w:tabs>
        <w:ind w:left="3600" w:hanging="360"/>
      </w:pPr>
    </w:lvl>
    <w:lvl w:ilvl="5" w:tplc="E54E6274" w:tentative="1">
      <w:start w:val="1"/>
      <w:numFmt w:val="lowerRoman"/>
      <w:lvlText w:val="%6."/>
      <w:lvlJc w:val="right"/>
      <w:pPr>
        <w:tabs>
          <w:tab w:val="num" w:pos="4320"/>
        </w:tabs>
        <w:ind w:left="4320" w:hanging="180"/>
      </w:pPr>
    </w:lvl>
    <w:lvl w:ilvl="6" w:tplc="979CB11E" w:tentative="1">
      <w:start w:val="1"/>
      <w:numFmt w:val="decimal"/>
      <w:lvlText w:val="%7."/>
      <w:lvlJc w:val="left"/>
      <w:pPr>
        <w:tabs>
          <w:tab w:val="num" w:pos="5040"/>
        </w:tabs>
        <w:ind w:left="5040" w:hanging="360"/>
      </w:pPr>
    </w:lvl>
    <w:lvl w:ilvl="7" w:tplc="6D4C558C" w:tentative="1">
      <w:start w:val="1"/>
      <w:numFmt w:val="lowerLetter"/>
      <w:lvlText w:val="%8."/>
      <w:lvlJc w:val="left"/>
      <w:pPr>
        <w:tabs>
          <w:tab w:val="num" w:pos="5760"/>
        </w:tabs>
        <w:ind w:left="5760" w:hanging="360"/>
      </w:pPr>
    </w:lvl>
    <w:lvl w:ilvl="8" w:tplc="4C3AA6C4"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25FCB6AC">
      <w:start w:val="6"/>
      <w:numFmt w:val="decimal"/>
      <w:lvlText w:val="%1."/>
      <w:lvlJc w:val="left"/>
      <w:pPr>
        <w:tabs>
          <w:tab w:val="num" w:pos="930"/>
        </w:tabs>
        <w:ind w:left="930" w:hanging="570"/>
      </w:pPr>
      <w:rPr>
        <w:rFonts w:hint="default"/>
      </w:rPr>
    </w:lvl>
    <w:lvl w:ilvl="1" w:tplc="85940514" w:tentative="1">
      <w:start w:val="1"/>
      <w:numFmt w:val="lowerLetter"/>
      <w:lvlText w:val="%2."/>
      <w:lvlJc w:val="left"/>
      <w:pPr>
        <w:tabs>
          <w:tab w:val="num" w:pos="1440"/>
        </w:tabs>
        <w:ind w:left="1440" w:hanging="360"/>
      </w:pPr>
    </w:lvl>
    <w:lvl w:ilvl="2" w:tplc="272C127A" w:tentative="1">
      <w:start w:val="1"/>
      <w:numFmt w:val="lowerRoman"/>
      <w:lvlText w:val="%3."/>
      <w:lvlJc w:val="right"/>
      <w:pPr>
        <w:tabs>
          <w:tab w:val="num" w:pos="2160"/>
        </w:tabs>
        <w:ind w:left="2160" w:hanging="180"/>
      </w:pPr>
    </w:lvl>
    <w:lvl w:ilvl="3" w:tplc="2BE42026" w:tentative="1">
      <w:start w:val="1"/>
      <w:numFmt w:val="decimal"/>
      <w:lvlText w:val="%4."/>
      <w:lvlJc w:val="left"/>
      <w:pPr>
        <w:tabs>
          <w:tab w:val="num" w:pos="2880"/>
        </w:tabs>
        <w:ind w:left="2880" w:hanging="360"/>
      </w:pPr>
    </w:lvl>
    <w:lvl w:ilvl="4" w:tplc="DDC45556" w:tentative="1">
      <w:start w:val="1"/>
      <w:numFmt w:val="lowerLetter"/>
      <w:lvlText w:val="%5."/>
      <w:lvlJc w:val="left"/>
      <w:pPr>
        <w:tabs>
          <w:tab w:val="num" w:pos="3600"/>
        </w:tabs>
        <w:ind w:left="3600" w:hanging="360"/>
      </w:pPr>
    </w:lvl>
    <w:lvl w:ilvl="5" w:tplc="59FA4104" w:tentative="1">
      <w:start w:val="1"/>
      <w:numFmt w:val="lowerRoman"/>
      <w:lvlText w:val="%6."/>
      <w:lvlJc w:val="right"/>
      <w:pPr>
        <w:tabs>
          <w:tab w:val="num" w:pos="4320"/>
        </w:tabs>
        <w:ind w:left="4320" w:hanging="180"/>
      </w:pPr>
    </w:lvl>
    <w:lvl w:ilvl="6" w:tplc="A8C2B01C" w:tentative="1">
      <w:start w:val="1"/>
      <w:numFmt w:val="decimal"/>
      <w:lvlText w:val="%7."/>
      <w:lvlJc w:val="left"/>
      <w:pPr>
        <w:tabs>
          <w:tab w:val="num" w:pos="5040"/>
        </w:tabs>
        <w:ind w:left="5040" w:hanging="360"/>
      </w:pPr>
    </w:lvl>
    <w:lvl w:ilvl="7" w:tplc="B3DC7E6C" w:tentative="1">
      <w:start w:val="1"/>
      <w:numFmt w:val="lowerLetter"/>
      <w:lvlText w:val="%8."/>
      <w:lvlJc w:val="left"/>
      <w:pPr>
        <w:tabs>
          <w:tab w:val="num" w:pos="5760"/>
        </w:tabs>
        <w:ind w:left="5760" w:hanging="360"/>
      </w:pPr>
    </w:lvl>
    <w:lvl w:ilvl="8" w:tplc="8126F182"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0EDEB596">
      <w:start w:val="1"/>
      <w:numFmt w:val="bullet"/>
      <w:lvlText w:val=""/>
      <w:lvlJc w:val="left"/>
      <w:pPr>
        <w:tabs>
          <w:tab w:val="num" w:pos="776"/>
        </w:tabs>
        <w:ind w:left="776" w:hanging="360"/>
      </w:pPr>
      <w:rPr>
        <w:rFonts w:ascii="Symbol" w:hAnsi="Symbol" w:hint="default"/>
      </w:rPr>
    </w:lvl>
    <w:lvl w:ilvl="1" w:tplc="E5C69404" w:tentative="1">
      <w:start w:val="1"/>
      <w:numFmt w:val="bullet"/>
      <w:lvlText w:val="o"/>
      <w:lvlJc w:val="left"/>
      <w:pPr>
        <w:tabs>
          <w:tab w:val="num" w:pos="1496"/>
        </w:tabs>
        <w:ind w:left="1496" w:hanging="360"/>
      </w:pPr>
      <w:rPr>
        <w:rFonts w:ascii="Courier New" w:hAnsi="Courier New" w:hint="default"/>
      </w:rPr>
    </w:lvl>
    <w:lvl w:ilvl="2" w:tplc="D1AEABE8" w:tentative="1">
      <w:start w:val="1"/>
      <w:numFmt w:val="bullet"/>
      <w:lvlText w:val=""/>
      <w:lvlJc w:val="left"/>
      <w:pPr>
        <w:tabs>
          <w:tab w:val="num" w:pos="2216"/>
        </w:tabs>
        <w:ind w:left="2216" w:hanging="360"/>
      </w:pPr>
      <w:rPr>
        <w:rFonts w:ascii="Wingdings" w:hAnsi="Wingdings" w:hint="default"/>
      </w:rPr>
    </w:lvl>
    <w:lvl w:ilvl="3" w:tplc="5ACCCD6C" w:tentative="1">
      <w:start w:val="1"/>
      <w:numFmt w:val="bullet"/>
      <w:lvlText w:val=""/>
      <w:lvlJc w:val="left"/>
      <w:pPr>
        <w:tabs>
          <w:tab w:val="num" w:pos="2936"/>
        </w:tabs>
        <w:ind w:left="2936" w:hanging="360"/>
      </w:pPr>
      <w:rPr>
        <w:rFonts w:ascii="Symbol" w:hAnsi="Symbol" w:hint="default"/>
      </w:rPr>
    </w:lvl>
    <w:lvl w:ilvl="4" w:tplc="6338B1DA" w:tentative="1">
      <w:start w:val="1"/>
      <w:numFmt w:val="bullet"/>
      <w:lvlText w:val="o"/>
      <w:lvlJc w:val="left"/>
      <w:pPr>
        <w:tabs>
          <w:tab w:val="num" w:pos="3656"/>
        </w:tabs>
        <w:ind w:left="3656" w:hanging="360"/>
      </w:pPr>
      <w:rPr>
        <w:rFonts w:ascii="Courier New" w:hAnsi="Courier New" w:hint="default"/>
      </w:rPr>
    </w:lvl>
    <w:lvl w:ilvl="5" w:tplc="759A0126" w:tentative="1">
      <w:start w:val="1"/>
      <w:numFmt w:val="bullet"/>
      <w:lvlText w:val=""/>
      <w:lvlJc w:val="left"/>
      <w:pPr>
        <w:tabs>
          <w:tab w:val="num" w:pos="4376"/>
        </w:tabs>
        <w:ind w:left="4376" w:hanging="360"/>
      </w:pPr>
      <w:rPr>
        <w:rFonts w:ascii="Wingdings" w:hAnsi="Wingdings" w:hint="default"/>
      </w:rPr>
    </w:lvl>
    <w:lvl w:ilvl="6" w:tplc="6A3ABFE8" w:tentative="1">
      <w:start w:val="1"/>
      <w:numFmt w:val="bullet"/>
      <w:lvlText w:val=""/>
      <w:lvlJc w:val="left"/>
      <w:pPr>
        <w:tabs>
          <w:tab w:val="num" w:pos="5096"/>
        </w:tabs>
        <w:ind w:left="5096" w:hanging="360"/>
      </w:pPr>
      <w:rPr>
        <w:rFonts w:ascii="Symbol" w:hAnsi="Symbol" w:hint="default"/>
      </w:rPr>
    </w:lvl>
    <w:lvl w:ilvl="7" w:tplc="D6BEE43C" w:tentative="1">
      <w:start w:val="1"/>
      <w:numFmt w:val="bullet"/>
      <w:lvlText w:val="o"/>
      <w:lvlJc w:val="left"/>
      <w:pPr>
        <w:tabs>
          <w:tab w:val="num" w:pos="5816"/>
        </w:tabs>
        <w:ind w:left="5816" w:hanging="360"/>
      </w:pPr>
      <w:rPr>
        <w:rFonts w:ascii="Courier New" w:hAnsi="Courier New" w:hint="default"/>
      </w:rPr>
    </w:lvl>
    <w:lvl w:ilvl="8" w:tplc="7222E470"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094A9900">
      <w:start w:val="1"/>
      <w:numFmt w:val="bullet"/>
      <w:lvlText w:val=""/>
      <w:lvlJc w:val="left"/>
      <w:pPr>
        <w:tabs>
          <w:tab w:val="num" w:pos="776"/>
        </w:tabs>
        <w:ind w:left="776" w:hanging="360"/>
      </w:pPr>
      <w:rPr>
        <w:rFonts w:ascii="Symbol" w:hAnsi="Symbol" w:hint="default"/>
      </w:rPr>
    </w:lvl>
    <w:lvl w:ilvl="1" w:tplc="FDF8AAFC" w:tentative="1">
      <w:start w:val="1"/>
      <w:numFmt w:val="bullet"/>
      <w:lvlText w:val="o"/>
      <w:lvlJc w:val="left"/>
      <w:pPr>
        <w:tabs>
          <w:tab w:val="num" w:pos="1496"/>
        </w:tabs>
        <w:ind w:left="1496" w:hanging="360"/>
      </w:pPr>
      <w:rPr>
        <w:rFonts w:ascii="Courier New" w:hAnsi="Courier New" w:hint="default"/>
      </w:rPr>
    </w:lvl>
    <w:lvl w:ilvl="2" w:tplc="FB824B34" w:tentative="1">
      <w:start w:val="1"/>
      <w:numFmt w:val="bullet"/>
      <w:lvlText w:val=""/>
      <w:lvlJc w:val="left"/>
      <w:pPr>
        <w:tabs>
          <w:tab w:val="num" w:pos="2216"/>
        </w:tabs>
        <w:ind w:left="2216" w:hanging="360"/>
      </w:pPr>
      <w:rPr>
        <w:rFonts w:ascii="Wingdings" w:hAnsi="Wingdings" w:hint="default"/>
      </w:rPr>
    </w:lvl>
    <w:lvl w:ilvl="3" w:tplc="86CA787C" w:tentative="1">
      <w:start w:val="1"/>
      <w:numFmt w:val="bullet"/>
      <w:lvlText w:val=""/>
      <w:lvlJc w:val="left"/>
      <w:pPr>
        <w:tabs>
          <w:tab w:val="num" w:pos="2936"/>
        </w:tabs>
        <w:ind w:left="2936" w:hanging="360"/>
      </w:pPr>
      <w:rPr>
        <w:rFonts w:ascii="Symbol" w:hAnsi="Symbol" w:hint="default"/>
      </w:rPr>
    </w:lvl>
    <w:lvl w:ilvl="4" w:tplc="CBF28E9A" w:tentative="1">
      <w:start w:val="1"/>
      <w:numFmt w:val="bullet"/>
      <w:lvlText w:val="o"/>
      <w:lvlJc w:val="left"/>
      <w:pPr>
        <w:tabs>
          <w:tab w:val="num" w:pos="3656"/>
        </w:tabs>
        <w:ind w:left="3656" w:hanging="360"/>
      </w:pPr>
      <w:rPr>
        <w:rFonts w:ascii="Courier New" w:hAnsi="Courier New" w:hint="default"/>
      </w:rPr>
    </w:lvl>
    <w:lvl w:ilvl="5" w:tplc="4E3CC1EE" w:tentative="1">
      <w:start w:val="1"/>
      <w:numFmt w:val="bullet"/>
      <w:lvlText w:val=""/>
      <w:lvlJc w:val="left"/>
      <w:pPr>
        <w:tabs>
          <w:tab w:val="num" w:pos="4376"/>
        </w:tabs>
        <w:ind w:left="4376" w:hanging="360"/>
      </w:pPr>
      <w:rPr>
        <w:rFonts w:ascii="Wingdings" w:hAnsi="Wingdings" w:hint="default"/>
      </w:rPr>
    </w:lvl>
    <w:lvl w:ilvl="6" w:tplc="43B6123C" w:tentative="1">
      <w:start w:val="1"/>
      <w:numFmt w:val="bullet"/>
      <w:lvlText w:val=""/>
      <w:lvlJc w:val="left"/>
      <w:pPr>
        <w:tabs>
          <w:tab w:val="num" w:pos="5096"/>
        </w:tabs>
        <w:ind w:left="5096" w:hanging="360"/>
      </w:pPr>
      <w:rPr>
        <w:rFonts w:ascii="Symbol" w:hAnsi="Symbol" w:hint="default"/>
      </w:rPr>
    </w:lvl>
    <w:lvl w:ilvl="7" w:tplc="CFCA3172" w:tentative="1">
      <w:start w:val="1"/>
      <w:numFmt w:val="bullet"/>
      <w:lvlText w:val="o"/>
      <w:lvlJc w:val="left"/>
      <w:pPr>
        <w:tabs>
          <w:tab w:val="num" w:pos="5816"/>
        </w:tabs>
        <w:ind w:left="5816" w:hanging="360"/>
      </w:pPr>
      <w:rPr>
        <w:rFonts w:ascii="Courier New" w:hAnsi="Courier New" w:hint="default"/>
      </w:rPr>
    </w:lvl>
    <w:lvl w:ilvl="8" w:tplc="496C2608"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8810365A">
      <w:start w:val="1"/>
      <w:numFmt w:val="decimal"/>
      <w:lvlText w:val="%1."/>
      <w:lvlJc w:val="left"/>
      <w:pPr>
        <w:tabs>
          <w:tab w:val="num" w:pos="720"/>
        </w:tabs>
        <w:ind w:left="720" w:hanging="360"/>
      </w:pPr>
    </w:lvl>
    <w:lvl w:ilvl="1" w:tplc="6128BBF8">
      <w:start w:val="1"/>
      <w:numFmt w:val="lowerLetter"/>
      <w:lvlText w:val="%2."/>
      <w:lvlJc w:val="left"/>
      <w:pPr>
        <w:tabs>
          <w:tab w:val="num" w:pos="1440"/>
        </w:tabs>
        <w:ind w:left="1440" w:hanging="360"/>
      </w:pPr>
    </w:lvl>
    <w:lvl w:ilvl="2" w:tplc="A2262D68" w:tentative="1">
      <w:start w:val="1"/>
      <w:numFmt w:val="lowerRoman"/>
      <w:lvlText w:val="%3."/>
      <w:lvlJc w:val="right"/>
      <w:pPr>
        <w:tabs>
          <w:tab w:val="num" w:pos="2160"/>
        </w:tabs>
        <w:ind w:left="2160" w:hanging="180"/>
      </w:pPr>
    </w:lvl>
    <w:lvl w:ilvl="3" w:tplc="5AAE44BC" w:tentative="1">
      <w:start w:val="1"/>
      <w:numFmt w:val="decimal"/>
      <w:lvlText w:val="%4."/>
      <w:lvlJc w:val="left"/>
      <w:pPr>
        <w:tabs>
          <w:tab w:val="num" w:pos="2880"/>
        </w:tabs>
        <w:ind w:left="2880" w:hanging="360"/>
      </w:pPr>
    </w:lvl>
    <w:lvl w:ilvl="4" w:tplc="46EAE478" w:tentative="1">
      <w:start w:val="1"/>
      <w:numFmt w:val="lowerLetter"/>
      <w:lvlText w:val="%5."/>
      <w:lvlJc w:val="left"/>
      <w:pPr>
        <w:tabs>
          <w:tab w:val="num" w:pos="3600"/>
        </w:tabs>
        <w:ind w:left="3600" w:hanging="360"/>
      </w:pPr>
    </w:lvl>
    <w:lvl w:ilvl="5" w:tplc="8B4A3562" w:tentative="1">
      <w:start w:val="1"/>
      <w:numFmt w:val="lowerRoman"/>
      <w:lvlText w:val="%6."/>
      <w:lvlJc w:val="right"/>
      <w:pPr>
        <w:tabs>
          <w:tab w:val="num" w:pos="4320"/>
        </w:tabs>
        <w:ind w:left="4320" w:hanging="180"/>
      </w:pPr>
    </w:lvl>
    <w:lvl w:ilvl="6" w:tplc="7ADA71FA" w:tentative="1">
      <w:start w:val="1"/>
      <w:numFmt w:val="decimal"/>
      <w:lvlText w:val="%7."/>
      <w:lvlJc w:val="left"/>
      <w:pPr>
        <w:tabs>
          <w:tab w:val="num" w:pos="5040"/>
        </w:tabs>
        <w:ind w:left="5040" w:hanging="360"/>
      </w:pPr>
    </w:lvl>
    <w:lvl w:ilvl="7" w:tplc="EA6CBC96" w:tentative="1">
      <w:start w:val="1"/>
      <w:numFmt w:val="lowerLetter"/>
      <w:lvlText w:val="%8."/>
      <w:lvlJc w:val="left"/>
      <w:pPr>
        <w:tabs>
          <w:tab w:val="num" w:pos="5760"/>
        </w:tabs>
        <w:ind w:left="5760" w:hanging="360"/>
      </w:pPr>
    </w:lvl>
    <w:lvl w:ilvl="8" w:tplc="76A87EFE"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DD50DCEC">
      <w:numFmt w:val="bullet"/>
      <w:lvlText w:val="-"/>
      <w:lvlJc w:val="left"/>
      <w:pPr>
        <w:tabs>
          <w:tab w:val="num" w:pos="720"/>
        </w:tabs>
        <w:ind w:left="720" w:hanging="360"/>
      </w:pPr>
      <w:rPr>
        <w:rFonts w:ascii="Times New Roman" w:eastAsia="Times New Roman" w:hAnsi="Times New Roman" w:cs="Times New Roman" w:hint="default"/>
      </w:rPr>
    </w:lvl>
    <w:lvl w:ilvl="1" w:tplc="E3468E2C" w:tentative="1">
      <w:start w:val="1"/>
      <w:numFmt w:val="bullet"/>
      <w:lvlText w:val="o"/>
      <w:lvlJc w:val="left"/>
      <w:pPr>
        <w:tabs>
          <w:tab w:val="num" w:pos="1440"/>
        </w:tabs>
        <w:ind w:left="1440" w:hanging="360"/>
      </w:pPr>
      <w:rPr>
        <w:rFonts w:ascii="Courier New" w:hAnsi="Courier New" w:hint="default"/>
      </w:rPr>
    </w:lvl>
    <w:lvl w:ilvl="2" w:tplc="CFBCD664" w:tentative="1">
      <w:start w:val="1"/>
      <w:numFmt w:val="bullet"/>
      <w:lvlText w:val=""/>
      <w:lvlJc w:val="left"/>
      <w:pPr>
        <w:tabs>
          <w:tab w:val="num" w:pos="2160"/>
        </w:tabs>
        <w:ind w:left="2160" w:hanging="360"/>
      </w:pPr>
      <w:rPr>
        <w:rFonts w:ascii="Wingdings" w:hAnsi="Wingdings" w:hint="default"/>
      </w:rPr>
    </w:lvl>
    <w:lvl w:ilvl="3" w:tplc="4984DD7A" w:tentative="1">
      <w:start w:val="1"/>
      <w:numFmt w:val="bullet"/>
      <w:lvlText w:val=""/>
      <w:lvlJc w:val="left"/>
      <w:pPr>
        <w:tabs>
          <w:tab w:val="num" w:pos="2880"/>
        </w:tabs>
        <w:ind w:left="2880" w:hanging="360"/>
      </w:pPr>
      <w:rPr>
        <w:rFonts w:ascii="Symbol" w:hAnsi="Symbol" w:hint="default"/>
      </w:rPr>
    </w:lvl>
    <w:lvl w:ilvl="4" w:tplc="2B7ED8C6" w:tentative="1">
      <w:start w:val="1"/>
      <w:numFmt w:val="bullet"/>
      <w:lvlText w:val="o"/>
      <w:lvlJc w:val="left"/>
      <w:pPr>
        <w:tabs>
          <w:tab w:val="num" w:pos="3600"/>
        </w:tabs>
        <w:ind w:left="3600" w:hanging="360"/>
      </w:pPr>
      <w:rPr>
        <w:rFonts w:ascii="Courier New" w:hAnsi="Courier New" w:hint="default"/>
      </w:rPr>
    </w:lvl>
    <w:lvl w:ilvl="5" w:tplc="A300D6C8" w:tentative="1">
      <w:start w:val="1"/>
      <w:numFmt w:val="bullet"/>
      <w:lvlText w:val=""/>
      <w:lvlJc w:val="left"/>
      <w:pPr>
        <w:tabs>
          <w:tab w:val="num" w:pos="4320"/>
        </w:tabs>
        <w:ind w:left="4320" w:hanging="360"/>
      </w:pPr>
      <w:rPr>
        <w:rFonts w:ascii="Wingdings" w:hAnsi="Wingdings" w:hint="default"/>
      </w:rPr>
    </w:lvl>
    <w:lvl w:ilvl="6" w:tplc="64CC859A" w:tentative="1">
      <w:start w:val="1"/>
      <w:numFmt w:val="bullet"/>
      <w:lvlText w:val=""/>
      <w:lvlJc w:val="left"/>
      <w:pPr>
        <w:tabs>
          <w:tab w:val="num" w:pos="5040"/>
        </w:tabs>
        <w:ind w:left="5040" w:hanging="360"/>
      </w:pPr>
      <w:rPr>
        <w:rFonts w:ascii="Symbol" w:hAnsi="Symbol" w:hint="default"/>
      </w:rPr>
    </w:lvl>
    <w:lvl w:ilvl="7" w:tplc="E3E2151A" w:tentative="1">
      <w:start w:val="1"/>
      <w:numFmt w:val="bullet"/>
      <w:lvlText w:val="o"/>
      <w:lvlJc w:val="left"/>
      <w:pPr>
        <w:tabs>
          <w:tab w:val="num" w:pos="5760"/>
        </w:tabs>
        <w:ind w:left="5760" w:hanging="360"/>
      </w:pPr>
      <w:rPr>
        <w:rFonts w:ascii="Courier New" w:hAnsi="Courier New" w:hint="default"/>
      </w:rPr>
    </w:lvl>
    <w:lvl w:ilvl="8" w:tplc="CA76943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027C934E">
      <w:start w:val="1"/>
      <w:numFmt w:val="decimal"/>
      <w:lvlText w:val="%1."/>
      <w:lvlJc w:val="left"/>
      <w:pPr>
        <w:tabs>
          <w:tab w:val="num" w:pos="1080"/>
        </w:tabs>
        <w:ind w:left="1080" w:hanging="360"/>
      </w:pPr>
    </w:lvl>
    <w:lvl w:ilvl="1" w:tplc="84042D8A" w:tentative="1">
      <w:start w:val="1"/>
      <w:numFmt w:val="lowerLetter"/>
      <w:lvlText w:val="%2."/>
      <w:lvlJc w:val="left"/>
      <w:pPr>
        <w:tabs>
          <w:tab w:val="num" w:pos="1800"/>
        </w:tabs>
        <w:ind w:left="1800" w:hanging="360"/>
      </w:pPr>
    </w:lvl>
    <w:lvl w:ilvl="2" w:tplc="6AE424C6" w:tentative="1">
      <w:start w:val="1"/>
      <w:numFmt w:val="lowerRoman"/>
      <w:lvlText w:val="%3."/>
      <w:lvlJc w:val="right"/>
      <w:pPr>
        <w:tabs>
          <w:tab w:val="num" w:pos="2520"/>
        </w:tabs>
        <w:ind w:left="2520" w:hanging="180"/>
      </w:pPr>
    </w:lvl>
    <w:lvl w:ilvl="3" w:tplc="290C1974" w:tentative="1">
      <w:start w:val="1"/>
      <w:numFmt w:val="decimal"/>
      <w:lvlText w:val="%4."/>
      <w:lvlJc w:val="left"/>
      <w:pPr>
        <w:tabs>
          <w:tab w:val="num" w:pos="3240"/>
        </w:tabs>
        <w:ind w:left="3240" w:hanging="360"/>
      </w:pPr>
    </w:lvl>
    <w:lvl w:ilvl="4" w:tplc="E5EADD48" w:tentative="1">
      <w:start w:val="1"/>
      <w:numFmt w:val="lowerLetter"/>
      <w:lvlText w:val="%5."/>
      <w:lvlJc w:val="left"/>
      <w:pPr>
        <w:tabs>
          <w:tab w:val="num" w:pos="3960"/>
        </w:tabs>
        <w:ind w:left="3960" w:hanging="360"/>
      </w:pPr>
    </w:lvl>
    <w:lvl w:ilvl="5" w:tplc="CCF699C6" w:tentative="1">
      <w:start w:val="1"/>
      <w:numFmt w:val="lowerRoman"/>
      <w:lvlText w:val="%6."/>
      <w:lvlJc w:val="right"/>
      <w:pPr>
        <w:tabs>
          <w:tab w:val="num" w:pos="4680"/>
        </w:tabs>
        <w:ind w:left="4680" w:hanging="180"/>
      </w:pPr>
    </w:lvl>
    <w:lvl w:ilvl="6" w:tplc="BB820FE2" w:tentative="1">
      <w:start w:val="1"/>
      <w:numFmt w:val="decimal"/>
      <w:lvlText w:val="%7."/>
      <w:lvlJc w:val="left"/>
      <w:pPr>
        <w:tabs>
          <w:tab w:val="num" w:pos="5400"/>
        </w:tabs>
        <w:ind w:left="5400" w:hanging="360"/>
      </w:pPr>
    </w:lvl>
    <w:lvl w:ilvl="7" w:tplc="A44ED81A" w:tentative="1">
      <w:start w:val="1"/>
      <w:numFmt w:val="lowerLetter"/>
      <w:lvlText w:val="%8."/>
      <w:lvlJc w:val="left"/>
      <w:pPr>
        <w:tabs>
          <w:tab w:val="num" w:pos="6120"/>
        </w:tabs>
        <w:ind w:left="6120" w:hanging="360"/>
      </w:pPr>
    </w:lvl>
    <w:lvl w:ilvl="8" w:tplc="0A5246F4" w:tentative="1">
      <w:start w:val="1"/>
      <w:numFmt w:val="lowerRoman"/>
      <w:lvlText w:val="%9."/>
      <w:lvlJc w:val="right"/>
      <w:pPr>
        <w:tabs>
          <w:tab w:val="num" w:pos="6840"/>
        </w:tabs>
        <w:ind w:left="6840" w:hanging="180"/>
      </w:pPr>
    </w:lvl>
  </w:abstractNum>
  <w:abstractNum w:abstractNumId="17" w15:restartNumberingAfterBreak="0">
    <w:nsid w:val="467373A9"/>
    <w:multiLevelType w:val="hybridMultilevel"/>
    <w:tmpl w:val="E3BA04EE"/>
    <w:lvl w:ilvl="0" w:tplc="108C466A">
      <w:start w:val="1"/>
      <w:numFmt w:val="decimal"/>
      <w:lvlText w:val="%1."/>
      <w:lvlJc w:val="left"/>
      <w:pPr>
        <w:tabs>
          <w:tab w:val="num" w:pos="930"/>
        </w:tabs>
        <w:ind w:left="930" w:hanging="570"/>
      </w:pPr>
      <w:rPr>
        <w:rFonts w:hint="default"/>
      </w:rPr>
    </w:lvl>
    <w:lvl w:ilvl="1" w:tplc="9CA4EA30">
      <w:start w:val="5"/>
      <w:numFmt w:val="decimal"/>
      <w:lvlText w:val="%2"/>
      <w:lvlJc w:val="left"/>
      <w:pPr>
        <w:tabs>
          <w:tab w:val="num" w:pos="1650"/>
        </w:tabs>
        <w:ind w:left="1650" w:hanging="570"/>
      </w:pPr>
      <w:rPr>
        <w:rFonts w:hint="default"/>
      </w:rPr>
    </w:lvl>
    <w:lvl w:ilvl="2" w:tplc="F4666DA4" w:tentative="1">
      <w:start w:val="1"/>
      <w:numFmt w:val="lowerRoman"/>
      <w:lvlText w:val="%3."/>
      <w:lvlJc w:val="right"/>
      <w:pPr>
        <w:tabs>
          <w:tab w:val="num" w:pos="2160"/>
        </w:tabs>
        <w:ind w:left="2160" w:hanging="180"/>
      </w:pPr>
    </w:lvl>
    <w:lvl w:ilvl="3" w:tplc="AD343D84" w:tentative="1">
      <w:start w:val="1"/>
      <w:numFmt w:val="decimal"/>
      <w:lvlText w:val="%4."/>
      <w:lvlJc w:val="left"/>
      <w:pPr>
        <w:tabs>
          <w:tab w:val="num" w:pos="2880"/>
        </w:tabs>
        <w:ind w:left="2880" w:hanging="360"/>
      </w:pPr>
    </w:lvl>
    <w:lvl w:ilvl="4" w:tplc="55703EEC" w:tentative="1">
      <w:start w:val="1"/>
      <w:numFmt w:val="lowerLetter"/>
      <w:lvlText w:val="%5."/>
      <w:lvlJc w:val="left"/>
      <w:pPr>
        <w:tabs>
          <w:tab w:val="num" w:pos="3600"/>
        </w:tabs>
        <w:ind w:left="3600" w:hanging="360"/>
      </w:pPr>
    </w:lvl>
    <w:lvl w:ilvl="5" w:tplc="3F507234" w:tentative="1">
      <w:start w:val="1"/>
      <w:numFmt w:val="lowerRoman"/>
      <w:lvlText w:val="%6."/>
      <w:lvlJc w:val="right"/>
      <w:pPr>
        <w:tabs>
          <w:tab w:val="num" w:pos="4320"/>
        </w:tabs>
        <w:ind w:left="4320" w:hanging="180"/>
      </w:pPr>
    </w:lvl>
    <w:lvl w:ilvl="6" w:tplc="B350B984" w:tentative="1">
      <w:start w:val="1"/>
      <w:numFmt w:val="decimal"/>
      <w:lvlText w:val="%7."/>
      <w:lvlJc w:val="left"/>
      <w:pPr>
        <w:tabs>
          <w:tab w:val="num" w:pos="5040"/>
        </w:tabs>
        <w:ind w:left="5040" w:hanging="360"/>
      </w:pPr>
    </w:lvl>
    <w:lvl w:ilvl="7" w:tplc="7CA6661E" w:tentative="1">
      <w:start w:val="1"/>
      <w:numFmt w:val="lowerLetter"/>
      <w:lvlText w:val="%8."/>
      <w:lvlJc w:val="left"/>
      <w:pPr>
        <w:tabs>
          <w:tab w:val="num" w:pos="5760"/>
        </w:tabs>
        <w:ind w:left="5760" w:hanging="360"/>
      </w:pPr>
    </w:lvl>
    <w:lvl w:ilvl="8" w:tplc="F9C0D4F2" w:tentative="1">
      <w:start w:val="1"/>
      <w:numFmt w:val="lowerRoman"/>
      <w:lvlText w:val="%9."/>
      <w:lvlJc w:val="right"/>
      <w:pPr>
        <w:tabs>
          <w:tab w:val="num" w:pos="6480"/>
        </w:tabs>
        <w:ind w:left="6480" w:hanging="180"/>
      </w:pPr>
    </w:lvl>
  </w:abstractNum>
  <w:abstractNum w:abstractNumId="18"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19" w15:restartNumberingAfterBreak="0">
    <w:nsid w:val="4DAE5508"/>
    <w:multiLevelType w:val="hybridMultilevel"/>
    <w:tmpl w:val="DA0EE772"/>
    <w:lvl w:ilvl="0" w:tplc="5F942246">
      <w:start w:val="1"/>
      <w:numFmt w:val="bullet"/>
      <w:lvlText w:val=""/>
      <w:lvlJc w:val="left"/>
      <w:pPr>
        <w:tabs>
          <w:tab w:val="num" w:pos="278"/>
        </w:tabs>
        <w:ind w:left="278" w:hanging="360"/>
      </w:pPr>
      <w:rPr>
        <w:rFonts w:ascii="Symbol" w:hAnsi="Symbol" w:hint="default"/>
      </w:rPr>
    </w:lvl>
    <w:lvl w:ilvl="1" w:tplc="2D9C19CC" w:tentative="1">
      <w:start w:val="1"/>
      <w:numFmt w:val="bullet"/>
      <w:lvlText w:val="o"/>
      <w:lvlJc w:val="left"/>
      <w:pPr>
        <w:tabs>
          <w:tab w:val="num" w:pos="1440"/>
        </w:tabs>
        <w:ind w:left="1440" w:hanging="360"/>
      </w:pPr>
      <w:rPr>
        <w:rFonts w:ascii="Courier New" w:hAnsi="Courier New" w:hint="default"/>
      </w:rPr>
    </w:lvl>
    <w:lvl w:ilvl="2" w:tplc="287206A8" w:tentative="1">
      <w:start w:val="1"/>
      <w:numFmt w:val="bullet"/>
      <w:lvlText w:val=""/>
      <w:lvlJc w:val="left"/>
      <w:pPr>
        <w:tabs>
          <w:tab w:val="num" w:pos="2160"/>
        </w:tabs>
        <w:ind w:left="2160" w:hanging="360"/>
      </w:pPr>
      <w:rPr>
        <w:rFonts w:ascii="Wingdings" w:hAnsi="Wingdings" w:hint="default"/>
      </w:rPr>
    </w:lvl>
    <w:lvl w:ilvl="3" w:tplc="9AEA6B28" w:tentative="1">
      <w:start w:val="1"/>
      <w:numFmt w:val="bullet"/>
      <w:lvlText w:val=""/>
      <w:lvlJc w:val="left"/>
      <w:pPr>
        <w:tabs>
          <w:tab w:val="num" w:pos="2880"/>
        </w:tabs>
        <w:ind w:left="2880" w:hanging="360"/>
      </w:pPr>
      <w:rPr>
        <w:rFonts w:ascii="Symbol" w:hAnsi="Symbol" w:hint="default"/>
      </w:rPr>
    </w:lvl>
    <w:lvl w:ilvl="4" w:tplc="76A8975E" w:tentative="1">
      <w:start w:val="1"/>
      <w:numFmt w:val="bullet"/>
      <w:lvlText w:val="o"/>
      <w:lvlJc w:val="left"/>
      <w:pPr>
        <w:tabs>
          <w:tab w:val="num" w:pos="3600"/>
        </w:tabs>
        <w:ind w:left="3600" w:hanging="360"/>
      </w:pPr>
      <w:rPr>
        <w:rFonts w:ascii="Courier New" w:hAnsi="Courier New" w:hint="default"/>
      </w:rPr>
    </w:lvl>
    <w:lvl w:ilvl="5" w:tplc="652E136A" w:tentative="1">
      <w:start w:val="1"/>
      <w:numFmt w:val="bullet"/>
      <w:lvlText w:val=""/>
      <w:lvlJc w:val="left"/>
      <w:pPr>
        <w:tabs>
          <w:tab w:val="num" w:pos="4320"/>
        </w:tabs>
        <w:ind w:left="4320" w:hanging="360"/>
      </w:pPr>
      <w:rPr>
        <w:rFonts w:ascii="Wingdings" w:hAnsi="Wingdings" w:hint="default"/>
      </w:rPr>
    </w:lvl>
    <w:lvl w:ilvl="6" w:tplc="459824AE" w:tentative="1">
      <w:start w:val="1"/>
      <w:numFmt w:val="bullet"/>
      <w:lvlText w:val=""/>
      <w:lvlJc w:val="left"/>
      <w:pPr>
        <w:tabs>
          <w:tab w:val="num" w:pos="5040"/>
        </w:tabs>
        <w:ind w:left="5040" w:hanging="360"/>
      </w:pPr>
      <w:rPr>
        <w:rFonts w:ascii="Symbol" w:hAnsi="Symbol" w:hint="default"/>
      </w:rPr>
    </w:lvl>
    <w:lvl w:ilvl="7" w:tplc="71EE41FA" w:tentative="1">
      <w:start w:val="1"/>
      <w:numFmt w:val="bullet"/>
      <w:lvlText w:val="o"/>
      <w:lvlJc w:val="left"/>
      <w:pPr>
        <w:tabs>
          <w:tab w:val="num" w:pos="5760"/>
        </w:tabs>
        <w:ind w:left="5760" w:hanging="360"/>
      </w:pPr>
      <w:rPr>
        <w:rFonts w:ascii="Courier New" w:hAnsi="Courier New" w:hint="default"/>
      </w:rPr>
    </w:lvl>
    <w:lvl w:ilvl="8" w:tplc="A5005B9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BB473E"/>
    <w:multiLevelType w:val="hybridMultilevel"/>
    <w:tmpl w:val="BA782D10"/>
    <w:lvl w:ilvl="0" w:tplc="70A4E14E">
      <w:start w:val="5"/>
      <w:numFmt w:val="upperLetter"/>
      <w:lvlText w:val="%1."/>
      <w:lvlJc w:val="left"/>
      <w:pPr>
        <w:tabs>
          <w:tab w:val="num" w:pos="720"/>
        </w:tabs>
        <w:ind w:left="720" w:hanging="360"/>
      </w:pPr>
      <w:rPr>
        <w:rFonts w:hint="default"/>
      </w:rPr>
    </w:lvl>
    <w:lvl w:ilvl="1" w:tplc="FCC00E3E" w:tentative="1">
      <w:start w:val="1"/>
      <w:numFmt w:val="lowerLetter"/>
      <w:lvlText w:val="%2."/>
      <w:lvlJc w:val="left"/>
      <w:pPr>
        <w:tabs>
          <w:tab w:val="num" w:pos="1440"/>
        </w:tabs>
        <w:ind w:left="1440" w:hanging="360"/>
      </w:pPr>
    </w:lvl>
    <w:lvl w:ilvl="2" w:tplc="B440747E" w:tentative="1">
      <w:start w:val="1"/>
      <w:numFmt w:val="lowerRoman"/>
      <w:lvlText w:val="%3."/>
      <w:lvlJc w:val="right"/>
      <w:pPr>
        <w:tabs>
          <w:tab w:val="num" w:pos="2160"/>
        </w:tabs>
        <w:ind w:left="2160" w:hanging="180"/>
      </w:pPr>
    </w:lvl>
    <w:lvl w:ilvl="3" w:tplc="926CC2BC" w:tentative="1">
      <w:start w:val="1"/>
      <w:numFmt w:val="decimal"/>
      <w:lvlText w:val="%4."/>
      <w:lvlJc w:val="left"/>
      <w:pPr>
        <w:tabs>
          <w:tab w:val="num" w:pos="2880"/>
        </w:tabs>
        <w:ind w:left="2880" w:hanging="360"/>
      </w:pPr>
    </w:lvl>
    <w:lvl w:ilvl="4" w:tplc="22429402" w:tentative="1">
      <w:start w:val="1"/>
      <w:numFmt w:val="lowerLetter"/>
      <w:lvlText w:val="%5."/>
      <w:lvlJc w:val="left"/>
      <w:pPr>
        <w:tabs>
          <w:tab w:val="num" w:pos="3600"/>
        </w:tabs>
        <w:ind w:left="3600" w:hanging="360"/>
      </w:pPr>
    </w:lvl>
    <w:lvl w:ilvl="5" w:tplc="BD4ED6C2" w:tentative="1">
      <w:start w:val="1"/>
      <w:numFmt w:val="lowerRoman"/>
      <w:lvlText w:val="%6."/>
      <w:lvlJc w:val="right"/>
      <w:pPr>
        <w:tabs>
          <w:tab w:val="num" w:pos="4320"/>
        </w:tabs>
        <w:ind w:left="4320" w:hanging="180"/>
      </w:pPr>
    </w:lvl>
    <w:lvl w:ilvl="6" w:tplc="7CAC662C" w:tentative="1">
      <w:start w:val="1"/>
      <w:numFmt w:val="decimal"/>
      <w:lvlText w:val="%7."/>
      <w:lvlJc w:val="left"/>
      <w:pPr>
        <w:tabs>
          <w:tab w:val="num" w:pos="5040"/>
        </w:tabs>
        <w:ind w:left="5040" w:hanging="360"/>
      </w:pPr>
    </w:lvl>
    <w:lvl w:ilvl="7" w:tplc="449EE914" w:tentative="1">
      <w:start w:val="1"/>
      <w:numFmt w:val="lowerLetter"/>
      <w:lvlText w:val="%8."/>
      <w:lvlJc w:val="left"/>
      <w:pPr>
        <w:tabs>
          <w:tab w:val="num" w:pos="5760"/>
        </w:tabs>
        <w:ind w:left="5760" w:hanging="360"/>
      </w:pPr>
    </w:lvl>
    <w:lvl w:ilvl="8" w:tplc="2DA0E132" w:tentative="1">
      <w:start w:val="1"/>
      <w:numFmt w:val="lowerRoman"/>
      <w:lvlText w:val="%9."/>
      <w:lvlJc w:val="right"/>
      <w:pPr>
        <w:tabs>
          <w:tab w:val="num" w:pos="6480"/>
        </w:tabs>
        <w:ind w:left="6480" w:hanging="180"/>
      </w:pPr>
    </w:lvl>
  </w:abstractNum>
  <w:abstractNum w:abstractNumId="21" w15:restartNumberingAfterBreak="0">
    <w:nsid w:val="4F1F1D26"/>
    <w:multiLevelType w:val="hybridMultilevel"/>
    <w:tmpl w:val="2E749F0C"/>
    <w:lvl w:ilvl="0" w:tplc="98708458">
      <w:start w:val="1"/>
      <w:numFmt w:val="bullet"/>
      <w:lvlText w:val=""/>
      <w:lvlJc w:val="left"/>
      <w:pPr>
        <w:tabs>
          <w:tab w:val="num" w:pos="776"/>
        </w:tabs>
        <w:ind w:left="776" w:hanging="360"/>
      </w:pPr>
      <w:rPr>
        <w:rFonts w:ascii="Symbol" w:hAnsi="Symbol" w:hint="default"/>
      </w:rPr>
    </w:lvl>
    <w:lvl w:ilvl="1" w:tplc="9CACE4BC" w:tentative="1">
      <w:start w:val="1"/>
      <w:numFmt w:val="bullet"/>
      <w:lvlText w:val="o"/>
      <w:lvlJc w:val="left"/>
      <w:pPr>
        <w:tabs>
          <w:tab w:val="num" w:pos="1496"/>
        </w:tabs>
        <w:ind w:left="1496" w:hanging="360"/>
      </w:pPr>
      <w:rPr>
        <w:rFonts w:ascii="Courier New" w:hAnsi="Courier New" w:hint="default"/>
      </w:rPr>
    </w:lvl>
    <w:lvl w:ilvl="2" w:tplc="7B6A141E" w:tentative="1">
      <w:start w:val="1"/>
      <w:numFmt w:val="bullet"/>
      <w:lvlText w:val=""/>
      <w:lvlJc w:val="left"/>
      <w:pPr>
        <w:tabs>
          <w:tab w:val="num" w:pos="2216"/>
        </w:tabs>
        <w:ind w:left="2216" w:hanging="360"/>
      </w:pPr>
      <w:rPr>
        <w:rFonts w:ascii="Wingdings" w:hAnsi="Wingdings" w:hint="default"/>
      </w:rPr>
    </w:lvl>
    <w:lvl w:ilvl="3" w:tplc="41D6FC06" w:tentative="1">
      <w:start w:val="1"/>
      <w:numFmt w:val="bullet"/>
      <w:lvlText w:val=""/>
      <w:lvlJc w:val="left"/>
      <w:pPr>
        <w:tabs>
          <w:tab w:val="num" w:pos="2936"/>
        </w:tabs>
        <w:ind w:left="2936" w:hanging="360"/>
      </w:pPr>
      <w:rPr>
        <w:rFonts w:ascii="Symbol" w:hAnsi="Symbol" w:hint="default"/>
      </w:rPr>
    </w:lvl>
    <w:lvl w:ilvl="4" w:tplc="091A6C92" w:tentative="1">
      <w:start w:val="1"/>
      <w:numFmt w:val="bullet"/>
      <w:lvlText w:val="o"/>
      <w:lvlJc w:val="left"/>
      <w:pPr>
        <w:tabs>
          <w:tab w:val="num" w:pos="3656"/>
        </w:tabs>
        <w:ind w:left="3656" w:hanging="360"/>
      </w:pPr>
      <w:rPr>
        <w:rFonts w:ascii="Courier New" w:hAnsi="Courier New" w:hint="default"/>
      </w:rPr>
    </w:lvl>
    <w:lvl w:ilvl="5" w:tplc="763A132C" w:tentative="1">
      <w:start w:val="1"/>
      <w:numFmt w:val="bullet"/>
      <w:lvlText w:val=""/>
      <w:lvlJc w:val="left"/>
      <w:pPr>
        <w:tabs>
          <w:tab w:val="num" w:pos="4376"/>
        </w:tabs>
        <w:ind w:left="4376" w:hanging="360"/>
      </w:pPr>
      <w:rPr>
        <w:rFonts w:ascii="Wingdings" w:hAnsi="Wingdings" w:hint="default"/>
      </w:rPr>
    </w:lvl>
    <w:lvl w:ilvl="6" w:tplc="DE5E6CC2" w:tentative="1">
      <w:start w:val="1"/>
      <w:numFmt w:val="bullet"/>
      <w:lvlText w:val=""/>
      <w:lvlJc w:val="left"/>
      <w:pPr>
        <w:tabs>
          <w:tab w:val="num" w:pos="5096"/>
        </w:tabs>
        <w:ind w:left="5096" w:hanging="360"/>
      </w:pPr>
      <w:rPr>
        <w:rFonts w:ascii="Symbol" w:hAnsi="Symbol" w:hint="default"/>
      </w:rPr>
    </w:lvl>
    <w:lvl w:ilvl="7" w:tplc="B0820478" w:tentative="1">
      <w:start w:val="1"/>
      <w:numFmt w:val="bullet"/>
      <w:lvlText w:val="o"/>
      <w:lvlJc w:val="left"/>
      <w:pPr>
        <w:tabs>
          <w:tab w:val="num" w:pos="5816"/>
        </w:tabs>
        <w:ind w:left="5816" w:hanging="360"/>
      </w:pPr>
      <w:rPr>
        <w:rFonts w:ascii="Courier New" w:hAnsi="Courier New" w:hint="default"/>
      </w:rPr>
    </w:lvl>
    <w:lvl w:ilvl="8" w:tplc="D48E0C04" w:tentative="1">
      <w:start w:val="1"/>
      <w:numFmt w:val="bullet"/>
      <w:lvlText w:val=""/>
      <w:lvlJc w:val="left"/>
      <w:pPr>
        <w:tabs>
          <w:tab w:val="num" w:pos="6536"/>
        </w:tabs>
        <w:ind w:left="6536" w:hanging="360"/>
      </w:pPr>
      <w:rPr>
        <w:rFonts w:ascii="Wingdings" w:hAnsi="Wingdings" w:hint="default"/>
      </w:rPr>
    </w:lvl>
  </w:abstractNum>
  <w:abstractNum w:abstractNumId="22" w15:restartNumberingAfterBreak="0">
    <w:nsid w:val="52C80393"/>
    <w:multiLevelType w:val="hybridMultilevel"/>
    <w:tmpl w:val="7996087A"/>
    <w:lvl w:ilvl="0" w:tplc="7E88B958">
      <w:start w:val="1"/>
      <w:numFmt w:val="bullet"/>
      <w:lvlText w:val=""/>
      <w:lvlJc w:val="left"/>
      <w:pPr>
        <w:tabs>
          <w:tab w:val="num" w:pos="278"/>
        </w:tabs>
        <w:ind w:left="278" w:hanging="360"/>
      </w:pPr>
      <w:rPr>
        <w:rFonts w:ascii="Symbol" w:hAnsi="Symbol" w:hint="default"/>
      </w:rPr>
    </w:lvl>
    <w:lvl w:ilvl="1" w:tplc="F2DC6992" w:tentative="1">
      <w:start w:val="1"/>
      <w:numFmt w:val="bullet"/>
      <w:lvlText w:val="o"/>
      <w:lvlJc w:val="left"/>
      <w:pPr>
        <w:tabs>
          <w:tab w:val="num" w:pos="1440"/>
        </w:tabs>
        <w:ind w:left="1440" w:hanging="360"/>
      </w:pPr>
      <w:rPr>
        <w:rFonts w:ascii="Courier New" w:hAnsi="Courier New" w:hint="default"/>
      </w:rPr>
    </w:lvl>
    <w:lvl w:ilvl="2" w:tplc="80B8B2E8" w:tentative="1">
      <w:start w:val="1"/>
      <w:numFmt w:val="bullet"/>
      <w:lvlText w:val=""/>
      <w:lvlJc w:val="left"/>
      <w:pPr>
        <w:tabs>
          <w:tab w:val="num" w:pos="2160"/>
        </w:tabs>
        <w:ind w:left="2160" w:hanging="360"/>
      </w:pPr>
      <w:rPr>
        <w:rFonts w:ascii="Wingdings" w:hAnsi="Wingdings" w:hint="default"/>
      </w:rPr>
    </w:lvl>
    <w:lvl w:ilvl="3" w:tplc="FFD897EA" w:tentative="1">
      <w:start w:val="1"/>
      <w:numFmt w:val="bullet"/>
      <w:lvlText w:val=""/>
      <w:lvlJc w:val="left"/>
      <w:pPr>
        <w:tabs>
          <w:tab w:val="num" w:pos="2880"/>
        </w:tabs>
        <w:ind w:left="2880" w:hanging="360"/>
      </w:pPr>
      <w:rPr>
        <w:rFonts w:ascii="Symbol" w:hAnsi="Symbol" w:hint="default"/>
      </w:rPr>
    </w:lvl>
    <w:lvl w:ilvl="4" w:tplc="593817AE" w:tentative="1">
      <w:start w:val="1"/>
      <w:numFmt w:val="bullet"/>
      <w:lvlText w:val="o"/>
      <w:lvlJc w:val="left"/>
      <w:pPr>
        <w:tabs>
          <w:tab w:val="num" w:pos="3600"/>
        </w:tabs>
        <w:ind w:left="3600" w:hanging="360"/>
      </w:pPr>
      <w:rPr>
        <w:rFonts w:ascii="Courier New" w:hAnsi="Courier New" w:hint="default"/>
      </w:rPr>
    </w:lvl>
    <w:lvl w:ilvl="5" w:tplc="CD7CB24A" w:tentative="1">
      <w:start w:val="1"/>
      <w:numFmt w:val="bullet"/>
      <w:lvlText w:val=""/>
      <w:lvlJc w:val="left"/>
      <w:pPr>
        <w:tabs>
          <w:tab w:val="num" w:pos="4320"/>
        </w:tabs>
        <w:ind w:left="4320" w:hanging="360"/>
      </w:pPr>
      <w:rPr>
        <w:rFonts w:ascii="Wingdings" w:hAnsi="Wingdings" w:hint="default"/>
      </w:rPr>
    </w:lvl>
    <w:lvl w:ilvl="6" w:tplc="3B4058C0" w:tentative="1">
      <w:start w:val="1"/>
      <w:numFmt w:val="bullet"/>
      <w:lvlText w:val=""/>
      <w:lvlJc w:val="left"/>
      <w:pPr>
        <w:tabs>
          <w:tab w:val="num" w:pos="5040"/>
        </w:tabs>
        <w:ind w:left="5040" w:hanging="360"/>
      </w:pPr>
      <w:rPr>
        <w:rFonts w:ascii="Symbol" w:hAnsi="Symbol" w:hint="default"/>
      </w:rPr>
    </w:lvl>
    <w:lvl w:ilvl="7" w:tplc="2B9EA81E" w:tentative="1">
      <w:start w:val="1"/>
      <w:numFmt w:val="bullet"/>
      <w:lvlText w:val="o"/>
      <w:lvlJc w:val="left"/>
      <w:pPr>
        <w:tabs>
          <w:tab w:val="num" w:pos="5760"/>
        </w:tabs>
        <w:ind w:left="5760" w:hanging="360"/>
      </w:pPr>
      <w:rPr>
        <w:rFonts w:ascii="Courier New" w:hAnsi="Courier New" w:hint="default"/>
      </w:rPr>
    </w:lvl>
    <w:lvl w:ilvl="8" w:tplc="FF200AF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4" w15:restartNumberingAfterBreak="0">
    <w:nsid w:val="5A3F65D8"/>
    <w:multiLevelType w:val="multilevel"/>
    <w:tmpl w:val="A02E932A"/>
    <w:numStyleLink w:val="BulletsAgency"/>
  </w:abstractNum>
  <w:abstractNum w:abstractNumId="25"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6" w15:restartNumberingAfterBreak="0">
    <w:nsid w:val="630E67BF"/>
    <w:multiLevelType w:val="hybridMultilevel"/>
    <w:tmpl w:val="B1D854E2"/>
    <w:lvl w:ilvl="0" w:tplc="F5D801B6">
      <w:start w:val="1"/>
      <w:numFmt w:val="bullet"/>
      <w:lvlText w:val=""/>
      <w:lvlJc w:val="left"/>
      <w:pPr>
        <w:tabs>
          <w:tab w:val="num" w:pos="278"/>
        </w:tabs>
        <w:ind w:left="278" w:hanging="360"/>
      </w:pPr>
      <w:rPr>
        <w:rFonts w:ascii="Symbol" w:hAnsi="Symbol" w:hint="default"/>
      </w:rPr>
    </w:lvl>
    <w:lvl w:ilvl="1" w:tplc="F07C8A08" w:tentative="1">
      <w:start w:val="1"/>
      <w:numFmt w:val="bullet"/>
      <w:lvlText w:val="o"/>
      <w:lvlJc w:val="left"/>
      <w:pPr>
        <w:tabs>
          <w:tab w:val="num" w:pos="1440"/>
        </w:tabs>
        <w:ind w:left="1440" w:hanging="360"/>
      </w:pPr>
      <w:rPr>
        <w:rFonts w:ascii="Courier New" w:hAnsi="Courier New" w:hint="default"/>
      </w:rPr>
    </w:lvl>
    <w:lvl w:ilvl="2" w:tplc="CEDC7942" w:tentative="1">
      <w:start w:val="1"/>
      <w:numFmt w:val="bullet"/>
      <w:lvlText w:val=""/>
      <w:lvlJc w:val="left"/>
      <w:pPr>
        <w:tabs>
          <w:tab w:val="num" w:pos="2160"/>
        </w:tabs>
        <w:ind w:left="2160" w:hanging="360"/>
      </w:pPr>
      <w:rPr>
        <w:rFonts w:ascii="Wingdings" w:hAnsi="Wingdings" w:hint="default"/>
      </w:rPr>
    </w:lvl>
    <w:lvl w:ilvl="3" w:tplc="45426354" w:tentative="1">
      <w:start w:val="1"/>
      <w:numFmt w:val="bullet"/>
      <w:lvlText w:val=""/>
      <w:lvlJc w:val="left"/>
      <w:pPr>
        <w:tabs>
          <w:tab w:val="num" w:pos="2880"/>
        </w:tabs>
        <w:ind w:left="2880" w:hanging="360"/>
      </w:pPr>
      <w:rPr>
        <w:rFonts w:ascii="Symbol" w:hAnsi="Symbol" w:hint="default"/>
      </w:rPr>
    </w:lvl>
    <w:lvl w:ilvl="4" w:tplc="28E07930" w:tentative="1">
      <w:start w:val="1"/>
      <w:numFmt w:val="bullet"/>
      <w:lvlText w:val="o"/>
      <w:lvlJc w:val="left"/>
      <w:pPr>
        <w:tabs>
          <w:tab w:val="num" w:pos="3600"/>
        </w:tabs>
        <w:ind w:left="3600" w:hanging="360"/>
      </w:pPr>
      <w:rPr>
        <w:rFonts w:ascii="Courier New" w:hAnsi="Courier New" w:hint="default"/>
      </w:rPr>
    </w:lvl>
    <w:lvl w:ilvl="5" w:tplc="86ACE05C" w:tentative="1">
      <w:start w:val="1"/>
      <w:numFmt w:val="bullet"/>
      <w:lvlText w:val=""/>
      <w:lvlJc w:val="left"/>
      <w:pPr>
        <w:tabs>
          <w:tab w:val="num" w:pos="4320"/>
        </w:tabs>
        <w:ind w:left="4320" w:hanging="360"/>
      </w:pPr>
      <w:rPr>
        <w:rFonts w:ascii="Wingdings" w:hAnsi="Wingdings" w:hint="default"/>
      </w:rPr>
    </w:lvl>
    <w:lvl w:ilvl="6" w:tplc="C7E2B4B2" w:tentative="1">
      <w:start w:val="1"/>
      <w:numFmt w:val="bullet"/>
      <w:lvlText w:val=""/>
      <w:lvlJc w:val="left"/>
      <w:pPr>
        <w:tabs>
          <w:tab w:val="num" w:pos="5040"/>
        </w:tabs>
        <w:ind w:left="5040" w:hanging="360"/>
      </w:pPr>
      <w:rPr>
        <w:rFonts w:ascii="Symbol" w:hAnsi="Symbol" w:hint="default"/>
      </w:rPr>
    </w:lvl>
    <w:lvl w:ilvl="7" w:tplc="878C8F7C" w:tentative="1">
      <w:start w:val="1"/>
      <w:numFmt w:val="bullet"/>
      <w:lvlText w:val="o"/>
      <w:lvlJc w:val="left"/>
      <w:pPr>
        <w:tabs>
          <w:tab w:val="num" w:pos="5760"/>
        </w:tabs>
        <w:ind w:left="5760" w:hanging="360"/>
      </w:pPr>
      <w:rPr>
        <w:rFonts w:ascii="Courier New" w:hAnsi="Courier New" w:hint="default"/>
      </w:rPr>
    </w:lvl>
    <w:lvl w:ilvl="8" w:tplc="03A2C86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28"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29"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1"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2" w15:restartNumberingAfterBreak="0">
    <w:nsid w:val="71FB76EB"/>
    <w:multiLevelType w:val="hybridMultilevel"/>
    <w:tmpl w:val="CC66055E"/>
    <w:lvl w:ilvl="0" w:tplc="EF0E7270">
      <w:start w:val="1"/>
      <w:numFmt w:val="decimal"/>
      <w:lvlText w:val="%1."/>
      <w:lvlJc w:val="left"/>
      <w:pPr>
        <w:tabs>
          <w:tab w:val="num" w:pos="720"/>
        </w:tabs>
        <w:ind w:left="720" w:hanging="360"/>
      </w:pPr>
    </w:lvl>
    <w:lvl w:ilvl="1" w:tplc="9F36811A" w:tentative="1">
      <w:start w:val="1"/>
      <w:numFmt w:val="lowerLetter"/>
      <w:lvlText w:val="%2."/>
      <w:lvlJc w:val="left"/>
      <w:pPr>
        <w:tabs>
          <w:tab w:val="num" w:pos="1440"/>
        </w:tabs>
        <w:ind w:left="1440" w:hanging="360"/>
      </w:pPr>
    </w:lvl>
    <w:lvl w:ilvl="2" w:tplc="3606D9E6" w:tentative="1">
      <w:start w:val="1"/>
      <w:numFmt w:val="lowerRoman"/>
      <w:lvlText w:val="%3."/>
      <w:lvlJc w:val="right"/>
      <w:pPr>
        <w:tabs>
          <w:tab w:val="num" w:pos="2160"/>
        </w:tabs>
        <w:ind w:left="2160" w:hanging="180"/>
      </w:pPr>
    </w:lvl>
    <w:lvl w:ilvl="3" w:tplc="0C50CB9E" w:tentative="1">
      <w:start w:val="1"/>
      <w:numFmt w:val="decimal"/>
      <w:lvlText w:val="%4."/>
      <w:lvlJc w:val="left"/>
      <w:pPr>
        <w:tabs>
          <w:tab w:val="num" w:pos="2880"/>
        </w:tabs>
        <w:ind w:left="2880" w:hanging="360"/>
      </w:pPr>
    </w:lvl>
    <w:lvl w:ilvl="4" w:tplc="261EC810" w:tentative="1">
      <w:start w:val="1"/>
      <w:numFmt w:val="lowerLetter"/>
      <w:lvlText w:val="%5."/>
      <w:lvlJc w:val="left"/>
      <w:pPr>
        <w:tabs>
          <w:tab w:val="num" w:pos="3600"/>
        </w:tabs>
        <w:ind w:left="3600" w:hanging="360"/>
      </w:pPr>
    </w:lvl>
    <w:lvl w:ilvl="5" w:tplc="84704826" w:tentative="1">
      <w:start w:val="1"/>
      <w:numFmt w:val="lowerRoman"/>
      <w:lvlText w:val="%6."/>
      <w:lvlJc w:val="right"/>
      <w:pPr>
        <w:tabs>
          <w:tab w:val="num" w:pos="4320"/>
        </w:tabs>
        <w:ind w:left="4320" w:hanging="180"/>
      </w:pPr>
    </w:lvl>
    <w:lvl w:ilvl="6" w:tplc="622A6AF4" w:tentative="1">
      <w:start w:val="1"/>
      <w:numFmt w:val="decimal"/>
      <w:lvlText w:val="%7."/>
      <w:lvlJc w:val="left"/>
      <w:pPr>
        <w:tabs>
          <w:tab w:val="num" w:pos="5040"/>
        </w:tabs>
        <w:ind w:left="5040" w:hanging="360"/>
      </w:pPr>
    </w:lvl>
    <w:lvl w:ilvl="7" w:tplc="910E393E" w:tentative="1">
      <w:start w:val="1"/>
      <w:numFmt w:val="lowerLetter"/>
      <w:lvlText w:val="%8."/>
      <w:lvlJc w:val="left"/>
      <w:pPr>
        <w:tabs>
          <w:tab w:val="num" w:pos="5760"/>
        </w:tabs>
        <w:ind w:left="5760" w:hanging="360"/>
      </w:pPr>
    </w:lvl>
    <w:lvl w:ilvl="8" w:tplc="4CC69FAE" w:tentative="1">
      <w:start w:val="1"/>
      <w:numFmt w:val="lowerRoman"/>
      <w:lvlText w:val="%9."/>
      <w:lvlJc w:val="right"/>
      <w:pPr>
        <w:tabs>
          <w:tab w:val="num" w:pos="6480"/>
        </w:tabs>
        <w:ind w:left="6480" w:hanging="180"/>
      </w:pPr>
    </w:lvl>
  </w:abstractNum>
  <w:abstractNum w:abstractNumId="33" w15:restartNumberingAfterBreak="0">
    <w:nsid w:val="72087B01"/>
    <w:multiLevelType w:val="hybridMultilevel"/>
    <w:tmpl w:val="D4C290BC"/>
    <w:lvl w:ilvl="0" w:tplc="2764AA2E">
      <w:start w:val="4"/>
      <w:numFmt w:val="upperLetter"/>
      <w:lvlText w:val="%1."/>
      <w:lvlJc w:val="left"/>
      <w:pPr>
        <w:tabs>
          <w:tab w:val="num" w:pos="930"/>
        </w:tabs>
        <w:ind w:left="930" w:hanging="570"/>
      </w:pPr>
      <w:rPr>
        <w:rFonts w:hint="default"/>
      </w:rPr>
    </w:lvl>
    <w:lvl w:ilvl="1" w:tplc="16D07CD2" w:tentative="1">
      <w:start w:val="1"/>
      <w:numFmt w:val="lowerLetter"/>
      <w:lvlText w:val="%2."/>
      <w:lvlJc w:val="left"/>
      <w:pPr>
        <w:tabs>
          <w:tab w:val="num" w:pos="1440"/>
        </w:tabs>
        <w:ind w:left="1440" w:hanging="360"/>
      </w:pPr>
    </w:lvl>
    <w:lvl w:ilvl="2" w:tplc="0A62A64C" w:tentative="1">
      <w:start w:val="1"/>
      <w:numFmt w:val="lowerRoman"/>
      <w:lvlText w:val="%3."/>
      <w:lvlJc w:val="right"/>
      <w:pPr>
        <w:tabs>
          <w:tab w:val="num" w:pos="2160"/>
        </w:tabs>
        <w:ind w:left="2160" w:hanging="180"/>
      </w:pPr>
    </w:lvl>
    <w:lvl w:ilvl="3" w:tplc="3AD67FD6" w:tentative="1">
      <w:start w:val="1"/>
      <w:numFmt w:val="decimal"/>
      <w:lvlText w:val="%4."/>
      <w:lvlJc w:val="left"/>
      <w:pPr>
        <w:tabs>
          <w:tab w:val="num" w:pos="2880"/>
        </w:tabs>
        <w:ind w:left="2880" w:hanging="360"/>
      </w:pPr>
    </w:lvl>
    <w:lvl w:ilvl="4" w:tplc="94805B46" w:tentative="1">
      <w:start w:val="1"/>
      <w:numFmt w:val="lowerLetter"/>
      <w:lvlText w:val="%5."/>
      <w:lvlJc w:val="left"/>
      <w:pPr>
        <w:tabs>
          <w:tab w:val="num" w:pos="3600"/>
        </w:tabs>
        <w:ind w:left="3600" w:hanging="360"/>
      </w:pPr>
    </w:lvl>
    <w:lvl w:ilvl="5" w:tplc="EFDC509E" w:tentative="1">
      <w:start w:val="1"/>
      <w:numFmt w:val="lowerRoman"/>
      <w:lvlText w:val="%6."/>
      <w:lvlJc w:val="right"/>
      <w:pPr>
        <w:tabs>
          <w:tab w:val="num" w:pos="4320"/>
        </w:tabs>
        <w:ind w:left="4320" w:hanging="180"/>
      </w:pPr>
    </w:lvl>
    <w:lvl w:ilvl="6" w:tplc="17C07244" w:tentative="1">
      <w:start w:val="1"/>
      <w:numFmt w:val="decimal"/>
      <w:lvlText w:val="%7."/>
      <w:lvlJc w:val="left"/>
      <w:pPr>
        <w:tabs>
          <w:tab w:val="num" w:pos="5040"/>
        </w:tabs>
        <w:ind w:left="5040" w:hanging="360"/>
      </w:pPr>
    </w:lvl>
    <w:lvl w:ilvl="7" w:tplc="14266204" w:tentative="1">
      <w:start w:val="1"/>
      <w:numFmt w:val="lowerLetter"/>
      <w:lvlText w:val="%8."/>
      <w:lvlJc w:val="left"/>
      <w:pPr>
        <w:tabs>
          <w:tab w:val="num" w:pos="5760"/>
        </w:tabs>
        <w:ind w:left="5760" w:hanging="360"/>
      </w:pPr>
    </w:lvl>
    <w:lvl w:ilvl="8" w:tplc="94F88570" w:tentative="1">
      <w:start w:val="1"/>
      <w:numFmt w:val="lowerRoman"/>
      <w:lvlText w:val="%9."/>
      <w:lvlJc w:val="right"/>
      <w:pPr>
        <w:tabs>
          <w:tab w:val="num" w:pos="6480"/>
        </w:tabs>
        <w:ind w:left="6480" w:hanging="180"/>
      </w:pPr>
    </w:lvl>
  </w:abstractNum>
  <w:abstractNum w:abstractNumId="34" w15:restartNumberingAfterBreak="0">
    <w:nsid w:val="7A8A5987"/>
    <w:multiLevelType w:val="hybridMultilevel"/>
    <w:tmpl w:val="D73EEE10"/>
    <w:lvl w:ilvl="0" w:tplc="71C27D02">
      <w:start w:val="1"/>
      <w:numFmt w:val="bullet"/>
      <w:lvlText w:val=""/>
      <w:lvlJc w:val="left"/>
      <w:pPr>
        <w:tabs>
          <w:tab w:val="num" w:pos="278"/>
        </w:tabs>
        <w:ind w:left="278" w:hanging="360"/>
      </w:pPr>
      <w:rPr>
        <w:rFonts w:ascii="Symbol" w:hAnsi="Symbol" w:hint="default"/>
      </w:rPr>
    </w:lvl>
    <w:lvl w:ilvl="1" w:tplc="5C5E0D3C">
      <w:start w:val="1"/>
      <w:numFmt w:val="bullet"/>
      <w:lvlText w:val="o"/>
      <w:lvlJc w:val="left"/>
      <w:pPr>
        <w:tabs>
          <w:tab w:val="num" w:pos="1440"/>
        </w:tabs>
        <w:ind w:left="1440" w:hanging="360"/>
      </w:pPr>
      <w:rPr>
        <w:rFonts w:ascii="Courier New" w:hAnsi="Courier New" w:hint="default"/>
      </w:rPr>
    </w:lvl>
    <w:lvl w:ilvl="2" w:tplc="38BCD972" w:tentative="1">
      <w:start w:val="1"/>
      <w:numFmt w:val="bullet"/>
      <w:lvlText w:val=""/>
      <w:lvlJc w:val="left"/>
      <w:pPr>
        <w:tabs>
          <w:tab w:val="num" w:pos="2160"/>
        </w:tabs>
        <w:ind w:left="2160" w:hanging="360"/>
      </w:pPr>
      <w:rPr>
        <w:rFonts w:ascii="Wingdings" w:hAnsi="Wingdings" w:hint="default"/>
      </w:rPr>
    </w:lvl>
    <w:lvl w:ilvl="3" w:tplc="A13AC310" w:tentative="1">
      <w:start w:val="1"/>
      <w:numFmt w:val="bullet"/>
      <w:lvlText w:val=""/>
      <w:lvlJc w:val="left"/>
      <w:pPr>
        <w:tabs>
          <w:tab w:val="num" w:pos="2880"/>
        </w:tabs>
        <w:ind w:left="2880" w:hanging="360"/>
      </w:pPr>
      <w:rPr>
        <w:rFonts w:ascii="Symbol" w:hAnsi="Symbol" w:hint="default"/>
      </w:rPr>
    </w:lvl>
    <w:lvl w:ilvl="4" w:tplc="E294EA2A" w:tentative="1">
      <w:start w:val="1"/>
      <w:numFmt w:val="bullet"/>
      <w:lvlText w:val="o"/>
      <w:lvlJc w:val="left"/>
      <w:pPr>
        <w:tabs>
          <w:tab w:val="num" w:pos="3600"/>
        </w:tabs>
        <w:ind w:left="3600" w:hanging="360"/>
      </w:pPr>
      <w:rPr>
        <w:rFonts w:ascii="Courier New" w:hAnsi="Courier New" w:hint="default"/>
      </w:rPr>
    </w:lvl>
    <w:lvl w:ilvl="5" w:tplc="EECCAD62" w:tentative="1">
      <w:start w:val="1"/>
      <w:numFmt w:val="bullet"/>
      <w:lvlText w:val=""/>
      <w:lvlJc w:val="left"/>
      <w:pPr>
        <w:tabs>
          <w:tab w:val="num" w:pos="4320"/>
        </w:tabs>
        <w:ind w:left="4320" w:hanging="360"/>
      </w:pPr>
      <w:rPr>
        <w:rFonts w:ascii="Wingdings" w:hAnsi="Wingdings" w:hint="default"/>
      </w:rPr>
    </w:lvl>
    <w:lvl w:ilvl="6" w:tplc="F64A1A2C" w:tentative="1">
      <w:start w:val="1"/>
      <w:numFmt w:val="bullet"/>
      <w:lvlText w:val=""/>
      <w:lvlJc w:val="left"/>
      <w:pPr>
        <w:tabs>
          <w:tab w:val="num" w:pos="5040"/>
        </w:tabs>
        <w:ind w:left="5040" w:hanging="360"/>
      </w:pPr>
      <w:rPr>
        <w:rFonts w:ascii="Symbol" w:hAnsi="Symbol" w:hint="default"/>
      </w:rPr>
    </w:lvl>
    <w:lvl w:ilvl="7" w:tplc="4BF8F404" w:tentative="1">
      <w:start w:val="1"/>
      <w:numFmt w:val="bullet"/>
      <w:lvlText w:val="o"/>
      <w:lvlJc w:val="left"/>
      <w:pPr>
        <w:tabs>
          <w:tab w:val="num" w:pos="5760"/>
        </w:tabs>
        <w:ind w:left="5760" w:hanging="360"/>
      </w:pPr>
      <w:rPr>
        <w:rFonts w:ascii="Courier New" w:hAnsi="Courier New" w:hint="default"/>
      </w:rPr>
    </w:lvl>
    <w:lvl w:ilvl="8" w:tplc="E400831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688458245">
    <w:abstractNumId w:val="0"/>
    <w:lvlOverride w:ilvl="0">
      <w:lvl w:ilvl="0">
        <w:start w:val="1"/>
        <w:numFmt w:val="bullet"/>
        <w:lvlText w:val="-"/>
        <w:legacy w:legacy="1" w:legacySpace="0" w:legacyIndent="360"/>
        <w:lvlJc w:val="left"/>
        <w:pPr>
          <w:ind w:left="360" w:hanging="360"/>
        </w:pPr>
      </w:lvl>
    </w:lvlOverride>
  </w:num>
  <w:num w:numId="2" w16cid:durableId="210830929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76622554">
    <w:abstractNumId w:val="31"/>
  </w:num>
  <w:num w:numId="4" w16cid:durableId="518591562">
    <w:abstractNumId w:val="30"/>
  </w:num>
  <w:num w:numId="5" w16cid:durableId="1909537910">
    <w:abstractNumId w:val="13"/>
  </w:num>
  <w:num w:numId="6" w16cid:durableId="1167090139">
    <w:abstractNumId w:val="23"/>
  </w:num>
  <w:num w:numId="7" w16cid:durableId="919677133">
    <w:abstractNumId w:val="18"/>
  </w:num>
  <w:num w:numId="8" w16cid:durableId="638337637">
    <w:abstractNumId w:val="9"/>
  </w:num>
  <w:num w:numId="9" w16cid:durableId="1135875595">
    <w:abstractNumId w:val="28"/>
  </w:num>
  <w:num w:numId="10" w16cid:durableId="114061069">
    <w:abstractNumId w:val="29"/>
  </w:num>
  <w:num w:numId="11" w16cid:durableId="1884900540">
    <w:abstractNumId w:val="15"/>
  </w:num>
  <w:num w:numId="12" w16cid:durableId="46686880">
    <w:abstractNumId w:val="14"/>
  </w:num>
  <w:num w:numId="13" w16cid:durableId="1113667312">
    <w:abstractNumId w:val="3"/>
  </w:num>
  <w:num w:numId="14" w16cid:durableId="641036977">
    <w:abstractNumId w:val="27"/>
  </w:num>
  <w:num w:numId="15" w16cid:durableId="1116213912">
    <w:abstractNumId w:val="17"/>
  </w:num>
  <w:num w:numId="16" w16cid:durableId="332412095">
    <w:abstractNumId w:val="32"/>
  </w:num>
  <w:num w:numId="17" w16cid:durableId="327249644">
    <w:abstractNumId w:val="10"/>
  </w:num>
  <w:num w:numId="18" w16cid:durableId="1380588427">
    <w:abstractNumId w:val="1"/>
  </w:num>
  <w:num w:numId="19" w16cid:durableId="502858691">
    <w:abstractNumId w:val="16"/>
  </w:num>
  <w:num w:numId="20" w16cid:durableId="1617248010">
    <w:abstractNumId w:val="4"/>
  </w:num>
  <w:num w:numId="21" w16cid:durableId="987898415">
    <w:abstractNumId w:val="8"/>
  </w:num>
  <w:num w:numId="22" w16cid:durableId="404765769">
    <w:abstractNumId w:val="25"/>
  </w:num>
  <w:num w:numId="23" w16cid:durableId="1157113660">
    <w:abstractNumId w:val="33"/>
  </w:num>
  <w:num w:numId="24" w16cid:durableId="889875782">
    <w:abstractNumId w:val="20"/>
  </w:num>
  <w:num w:numId="25" w16cid:durableId="666131163">
    <w:abstractNumId w:val="11"/>
  </w:num>
  <w:num w:numId="26" w16cid:durableId="317462724">
    <w:abstractNumId w:val="12"/>
  </w:num>
  <w:num w:numId="27" w16cid:durableId="301077675">
    <w:abstractNumId w:val="6"/>
  </w:num>
  <w:num w:numId="28" w16cid:durableId="565606290">
    <w:abstractNumId w:val="7"/>
  </w:num>
  <w:num w:numId="29" w16cid:durableId="1143816177">
    <w:abstractNumId w:val="21"/>
  </w:num>
  <w:num w:numId="30" w16cid:durableId="1750035295">
    <w:abstractNumId w:val="34"/>
  </w:num>
  <w:num w:numId="31" w16cid:durableId="729966290">
    <w:abstractNumId w:val="35"/>
  </w:num>
  <w:num w:numId="32" w16cid:durableId="765735021">
    <w:abstractNumId w:val="19"/>
  </w:num>
  <w:num w:numId="33" w16cid:durableId="371926212">
    <w:abstractNumId w:val="26"/>
  </w:num>
  <w:num w:numId="34" w16cid:durableId="1862016009">
    <w:abstractNumId w:val="22"/>
  </w:num>
  <w:num w:numId="35" w16cid:durableId="1165786170">
    <w:abstractNumId w:val="2"/>
  </w:num>
  <w:num w:numId="36" w16cid:durableId="1671832186">
    <w:abstractNumId w:val="5"/>
  </w:num>
  <w:num w:numId="37" w16cid:durableId="167471878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521090"/>
    <w:rsid w:val="00035BFD"/>
    <w:rsid w:val="00053DCE"/>
    <w:rsid w:val="00056B5C"/>
    <w:rsid w:val="00075D8C"/>
    <w:rsid w:val="00093FFE"/>
    <w:rsid w:val="000A17BF"/>
    <w:rsid w:val="000B427A"/>
    <w:rsid w:val="000C4308"/>
    <w:rsid w:val="000C6E74"/>
    <w:rsid w:val="0020003D"/>
    <w:rsid w:val="0021160D"/>
    <w:rsid w:val="00231A79"/>
    <w:rsid w:val="00284F8C"/>
    <w:rsid w:val="00342311"/>
    <w:rsid w:val="0037331A"/>
    <w:rsid w:val="003A4010"/>
    <w:rsid w:val="003B1C9B"/>
    <w:rsid w:val="003F6822"/>
    <w:rsid w:val="00440C2B"/>
    <w:rsid w:val="00492982"/>
    <w:rsid w:val="00521090"/>
    <w:rsid w:val="00574652"/>
    <w:rsid w:val="005912B4"/>
    <w:rsid w:val="005D1A35"/>
    <w:rsid w:val="006147B3"/>
    <w:rsid w:val="006A0988"/>
    <w:rsid w:val="006D4006"/>
    <w:rsid w:val="006E187E"/>
    <w:rsid w:val="006E6008"/>
    <w:rsid w:val="00737816"/>
    <w:rsid w:val="00812AC1"/>
    <w:rsid w:val="00842662"/>
    <w:rsid w:val="00844E09"/>
    <w:rsid w:val="008F28DF"/>
    <w:rsid w:val="00912D3D"/>
    <w:rsid w:val="00935826"/>
    <w:rsid w:val="009B1C44"/>
    <w:rsid w:val="00A101E5"/>
    <w:rsid w:val="00A13DDD"/>
    <w:rsid w:val="00A23A89"/>
    <w:rsid w:val="00AE7095"/>
    <w:rsid w:val="00B1795C"/>
    <w:rsid w:val="00BD7824"/>
    <w:rsid w:val="00BE4570"/>
    <w:rsid w:val="00C24EA8"/>
    <w:rsid w:val="00C86113"/>
    <w:rsid w:val="00D128FD"/>
    <w:rsid w:val="00D2579F"/>
    <w:rsid w:val="00D26093"/>
    <w:rsid w:val="00D663BD"/>
    <w:rsid w:val="00D81CD1"/>
    <w:rsid w:val="00D8667B"/>
    <w:rsid w:val="00D90BF4"/>
    <w:rsid w:val="00DD6DC2"/>
    <w:rsid w:val="00DF3784"/>
    <w:rsid w:val="00E05296"/>
    <w:rsid w:val="00E61159"/>
    <w:rsid w:val="00E8607E"/>
    <w:rsid w:val="00EF6AA2"/>
    <w:rsid w:val="00F31A62"/>
    <w:rsid w:val="00F55FE7"/>
    <w:rsid w:val="00F72157"/>
    <w:rsid w:val="00FD356D"/>
    <w:rsid w:val="00FE13F2"/>
  </w:rsids>
  <m:mathPr>
    <m:mathFont m:val="Cambria Math"/>
    <m:brkBin m:val="before"/>
    <m:brkBinSub m:val="--"/>
    <m:smallFrac m:val="0"/>
    <m:dispDef/>
    <m:lMargin m:val="0"/>
    <m:rMargin m:val="0"/>
    <m:defJc m:val="centerGroup"/>
    <m:wrapRight/>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81A5F"/>
  <w15:docId w15:val="{70F32957-CF20-4AEE-A58E-3396DABC4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pacing w:line="260" w:lineRule="exact"/>
    </w:pPr>
    <w:rPr>
      <w:sz w:val="22"/>
      <w:lang w:val="en-GB" w:eastAsia="en-US"/>
    </w:rPr>
  </w:style>
  <w:style w:type="paragraph" w:styleId="Heading1">
    <w:name w:val="heading 1"/>
    <w:basedOn w:val="Normal"/>
    <w:next w:val="Normal"/>
    <w:qFormat/>
    <w:pPr>
      <w:spacing w:before="240" w:after="120"/>
      <w:ind w:left="357" w:hanging="357"/>
      <w:outlineLvl w:val="0"/>
    </w:pPr>
    <w:rPr>
      <w:b/>
      <w:caps/>
      <w:sz w:val="26"/>
      <w:lang w:val="en-US"/>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lang w:val="en-US"/>
    </w:rPr>
  </w:style>
  <w:style w:type="paragraph" w:styleId="Heading4">
    <w:name w:val="heading 4"/>
    <w:basedOn w:val="Normal"/>
    <w:next w:val="Normal"/>
    <w:qFormat/>
    <w:pPr>
      <w:keepNext/>
      <w:tabs>
        <w:tab w:val="clear" w:pos="567"/>
      </w:tabs>
      <w:outlineLvl w:val="3"/>
    </w:pPr>
    <w:rPr>
      <w:b/>
      <w:noProof/>
    </w:rPr>
  </w:style>
  <w:style w:type="paragraph" w:styleId="Heading5">
    <w:name w:val="heading 5"/>
    <w:basedOn w:val="Normal"/>
    <w:next w:val="Normal"/>
    <w:qFormat/>
    <w:pPr>
      <w:keepNext/>
      <w:tabs>
        <w:tab w:val="clear" w:pos="567"/>
      </w:tabs>
      <w:jc w:val="center"/>
      <w:outlineLvl w:val="4"/>
    </w:pPr>
    <w:rPr>
      <w:b/>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tabs>
        <w:tab w:val="clear" w:pos="567"/>
      </w:tabs>
      <w:ind w:right="-318"/>
      <w:outlineLvl w:val="7"/>
    </w:pPr>
    <w:rPr>
      <w:b/>
    </w:rPr>
  </w:style>
  <w:style w:type="paragraph" w:styleId="Heading9">
    <w:name w:val="heading 9"/>
    <w:basedOn w:val="Normal"/>
    <w:next w:val="Normal"/>
    <w:qFormat/>
    <w:pPr>
      <w:keepNext/>
      <w:tabs>
        <w:tab w:val="clear" w:pos="567"/>
      </w:tabs>
      <w:ind w:left="2268" w:right="1711" w:hanging="567"/>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lear" w:pos="567"/>
        <w:tab w:val="center" w:pos="4536"/>
        <w:tab w:val="center" w:pos="8930"/>
      </w:tabs>
      <w:spacing w:line="240" w:lineRule="auto"/>
    </w:pPr>
    <w:rPr>
      <w:rFonts w:ascii="Helvetica" w:hAnsi="Helvetica"/>
      <w:sz w:val="16"/>
    </w:rPr>
  </w:style>
  <w:style w:type="paragraph" w:styleId="TOC9">
    <w:name w:val="toc 9"/>
    <w:basedOn w:val="Normal"/>
    <w:next w:val="Normal"/>
    <w:semiHidden/>
    <w:pPr>
      <w:tabs>
        <w:tab w:val="clear" w:pos="567"/>
      </w:tabs>
      <w:ind w:left="1760"/>
    </w:p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noteText">
    <w:name w:val="footnote text"/>
    <w:basedOn w:val="Normal"/>
    <w:semiHidden/>
    <w:pPr>
      <w:tabs>
        <w:tab w:val="clear" w:pos="567"/>
      </w:tabs>
      <w:spacing w:line="240" w:lineRule="auto"/>
      <w:jc w:val="both"/>
    </w:pPr>
    <w:rPr>
      <w:sz w:val="20"/>
    </w:rPr>
  </w:style>
  <w:style w:type="paragraph" w:styleId="BodyText">
    <w:name w:val="Body Text"/>
    <w:basedOn w:val="Normal"/>
    <w:pPr>
      <w:tabs>
        <w:tab w:val="clear" w:pos="567"/>
      </w:tabs>
      <w:spacing w:line="240" w:lineRule="auto"/>
      <w:jc w:val="both"/>
    </w:pPr>
  </w:style>
  <w:style w:type="paragraph" w:styleId="BlockText">
    <w:name w:val="Block Text"/>
    <w:basedOn w:val="Normal"/>
    <w:pPr>
      <w:tabs>
        <w:tab w:val="clear" w:pos="567"/>
      </w:tabs>
      <w:ind w:left="2268" w:right="1711" w:hanging="567"/>
    </w:pPr>
    <w:rPr>
      <w:b/>
    </w:rPr>
  </w:style>
  <w:style w:type="paragraph" w:styleId="BodyText2">
    <w:name w:val="Body Text 2"/>
    <w:basedOn w:val="Normal"/>
    <w:pPr>
      <w:tabs>
        <w:tab w:val="clear" w:pos="567"/>
      </w:tabs>
      <w:spacing w:line="240" w:lineRule="auto"/>
    </w:pPr>
    <w:rPr>
      <w:i/>
      <w:color w:val="008000"/>
    </w:rPr>
  </w:style>
  <w:style w:type="paragraph" w:styleId="BodyText3">
    <w:name w:val="Body Text 3"/>
    <w:basedOn w:val="Normal"/>
    <w:pPr>
      <w:ind w:right="113"/>
      <w:jc w:val="both"/>
    </w:pPr>
    <w:rPr>
      <w:b/>
    </w:rPr>
  </w:style>
  <w:style w:type="paragraph" w:styleId="EndnoteText">
    <w:name w:val="endnote text"/>
    <w:basedOn w:val="Normal"/>
    <w:semiHidden/>
    <w:pPr>
      <w:spacing w:line="240" w:lineRule="auto"/>
    </w:pPr>
  </w:style>
  <w:style w:type="character" w:styleId="CommentReference">
    <w:name w:val="annotation reference"/>
    <w:rPr>
      <w:sz w:val="16"/>
    </w:rPr>
  </w:style>
  <w:style w:type="paragraph" w:styleId="BodyTextIndent2">
    <w:name w:val="Body Text Indent 2"/>
    <w:basedOn w:val="Normal"/>
    <w:pPr>
      <w:ind w:left="567" w:hanging="567"/>
      <w:jc w:val="both"/>
    </w:pPr>
    <w:rPr>
      <w:b/>
    </w:rPr>
  </w:style>
  <w:style w:type="paragraph" w:styleId="CommentText">
    <w:name w:val="annotation text"/>
    <w:basedOn w:val="Normal"/>
    <w:link w:val="CommentTextChar"/>
    <w:uiPriority w:val="99"/>
    <w:rPr>
      <w:sz w:val="20"/>
    </w:rPr>
  </w:style>
  <w:style w:type="paragraph" w:customStyle="1" w:styleId="BodyText20">
    <w:name w:val="Body Text 2_0"/>
    <w:basedOn w:val="Normal"/>
    <w:pPr>
      <w:ind w:left="567" w:hanging="567"/>
    </w:pPr>
    <w:rPr>
      <w:b/>
    </w:rPr>
  </w:style>
  <w:style w:type="paragraph" w:customStyle="1" w:styleId="BodyText21">
    <w:name w:val="Body Text 2_1"/>
    <w:basedOn w:val="Normal"/>
    <w:pPr>
      <w:tabs>
        <w:tab w:val="clear" w:pos="567"/>
      </w:tabs>
      <w:spacing w:line="240" w:lineRule="auto"/>
      <w:ind w:left="567" w:hanging="567"/>
    </w:pPr>
    <w:rPr>
      <w:b/>
    </w:rPr>
  </w:style>
  <w:style w:type="paragraph" w:styleId="BodyTextIndent3">
    <w:name w:val="Body Text Indent 3"/>
    <w:basedOn w:val="Normal"/>
    <w:pPr>
      <w:spacing w:line="240" w:lineRule="auto"/>
      <w:ind w:left="567" w:hanging="567"/>
    </w:pPr>
  </w:style>
  <w:style w:type="paragraph" w:customStyle="1" w:styleId="BodyText22">
    <w:name w:val="Body Text 2_2"/>
    <w:basedOn w:val="Normal"/>
    <w:pPr>
      <w:spacing w:line="240" w:lineRule="auto"/>
      <w:ind w:left="567" w:hanging="567"/>
    </w:pPr>
    <w:rPr>
      <w:b/>
    </w:rPr>
  </w:style>
  <w:style w:type="character" w:styleId="Hyperlink">
    <w:name w:val="Hyperlink"/>
    <w:rPr>
      <w:color w:val="0000FF"/>
      <w:u w:val="single"/>
    </w:rPr>
  </w:style>
  <w:style w:type="paragraph" w:customStyle="1" w:styleId="AHeader1">
    <w:name w:val="AHeader 1"/>
    <w:basedOn w:val="Normal"/>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FollowedHyperlink">
    <w:name w:val="FollowedHyperlink"/>
    <w:rPr>
      <w:color w:val="800080"/>
      <w:u w:val="single"/>
    </w:rPr>
  </w:style>
  <w:style w:type="paragraph" w:styleId="BodyTextIndent">
    <w:name w:val="Body Text Indent"/>
    <w:basedOn w:val="Normal"/>
    <w:pPr>
      <w:tabs>
        <w:tab w:val="clear" w:pos="567"/>
      </w:tabs>
      <w:spacing w:line="240" w:lineRule="auto"/>
      <w:ind w:left="567" w:hanging="567"/>
    </w:pPr>
    <w:rPr>
      <w:b/>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table" w:styleId="TableGrid">
    <w:name w:val="Table Grid"/>
    <w:basedOn w:val="Table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Pr>
      <w:sz w:val="22"/>
      <w:lang w:val="en-GB" w:eastAsia="en-US"/>
    </w:rPr>
  </w:style>
  <w:style w:type="paragraph" w:customStyle="1" w:styleId="Default">
    <w:name w:val="Default"/>
    <w:pPr>
      <w:autoSpaceDE w:val="0"/>
      <w:autoSpaceDN w:val="0"/>
      <w:adjustRightInd w:val="0"/>
    </w:pPr>
    <w:rPr>
      <w:rFonts w:ascii="EUAlbertina" w:hAnsi="EUAlbertina" w:cs="EUAlbertina"/>
      <w:color w:val="000000"/>
      <w:sz w:val="24"/>
      <w:szCs w:val="24"/>
      <w:lang w:val="it-IT" w:eastAsia="it-IT"/>
    </w:rPr>
  </w:style>
  <w:style w:type="paragraph" w:customStyle="1" w:styleId="BodytextAgency">
    <w:name w:val="Body text (Agency)"/>
    <w:basedOn w:val="Normal"/>
    <w:link w:val="BodytextAgencyChar"/>
    <w:qFormat/>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NoList"/>
    <w:pPr>
      <w:numPr>
        <w:numId w:val="36"/>
      </w:numPr>
    </w:p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al"/>
    <w:next w:val="BodytextAgency"/>
    <w:link w:val="No-numheading3AgencyChar"/>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rPr>
      <w:rFonts w:ascii="Verdana" w:eastAsia="Verdana" w:hAnsi="Verdana" w:cs="Verdana"/>
      <w:sz w:val="18"/>
      <w:szCs w:val="18"/>
      <w:lang w:val="en-GB" w:eastAsia="en-GB"/>
    </w:rPr>
  </w:style>
  <w:style w:type="table" w:customStyle="1" w:styleId="TablegridAgencyblack">
    <w:name w:val="Table grid (Agency) black"/>
    <w:basedOn w:val="TableNormal"/>
    <w:semiHidden/>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pPr>
      <w:keepNext/>
    </w:pPr>
    <w:rPr>
      <w:rFonts w:eastAsia="Times New Roman"/>
      <w:b/>
    </w:rPr>
  </w:style>
  <w:style w:type="paragraph" w:customStyle="1" w:styleId="TabletextrowsAgency">
    <w:name w:val="Table text rows (Agency)"/>
    <w:basedOn w:val="Normal"/>
    <w:semiHidden/>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Pr>
      <w:rFonts w:ascii="Verdana" w:eastAsia="Verdana" w:hAnsi="Verdana" w:cs="Verdana"/>
      <w:sz w:val="18"/>
      <w:szCs w:val="18"/>
      <w:lang w:val="en-GB" w:eastAsia="en-GB" w:bidi="ar-SA"/>
    </w:rPr>
  </w:style>
  <w:style w:type="character" w:customStyle="1" w:styleId="NormalAgencyChar">
    <w:name w:val="Normal (Agency) Char"/>
    <w:link w:val="NormalAgency"/>
    <w:rPr>
      <w:rFonts w:ascii="Verdana" w:eastAsia="Verdana" w:hAnsi="Verdana" w:cs="Verdana"/>
      <w:sz w:val="18"/>
      <w:szCs w:val="18"/>
      <w:lang w:val="en-GB" w:eastAsia="en-GB" w:bidi="ar-SA"/>
    </w:rPr>
  </w:style>
  <w:style w:type="character" w:customStyle="1" w:styleId="DraftingNotesAgencyChar">
    <w:name w:val="Drafting Notes (Agency) Char"/>
    <w:link w:val="DraftingNotesAgency"/>
    <w:rPr>
      <w:rFonts w:ascii="Courier New" w:eastAsia="Verdana" w:hAnsi="Courier New"/>
      <w:i/>
      <w:color w:val="339966"/>
      <w:sz w:val="22"/>
      <w:szCs w:val="18"/>
      <w:lang w:val="en-GB" w:eastAsia="en-GB" w:bidi="ar-SA"/>
    </w:rPr>
  </w:style>
  <w:style w:type="character" w:customStyle="1" w:styleId="No-numheading3AgencyChar">
    <w:name w:val="No-num heading 3 (Agency) Char"/>
    <w:link w:val="No-numheading3Agency"/>
    <w:rPr>
      <w:rFonts w:ascii="Verdana" w:eastAsia="Verdana" w:hAnsi="Verdana" w:cs="Arial"/>
      <w:b/>
      <w:bCs/>
      <w:kern w:val="32"/>
      <w:sz w:val="22"/>
      <w:szCs w:val="22"/>
      <w:lang w:val="en-GB" w:eastAsia="en-GB" w:bidi="ar-SA"/>
    </w:rPr>
  </w:style>
  <w:style w:type="paragraph" w:customStyle="1" w:styleId="Normalold">
    <w:name w:val="Normal (old)"/>
    <w:basedOn w:val="Normal"/>
    <w:pPr>
      <w:tabs>
        <w:tab w:val="clear" w:pos="567"/>
      </w:tabs>
      <w:spacing w:line="240" w:lineRule="auto"/>
      <w:ind w:left="720" w:hanging="720"/>
    </w:pPr>
    <w:rPr>
      <w:rFonts w:eastAsia="SimSun"/>
      <w:szCs w:val="18"/>
      <w:lang w:eastAsia="zh-CN"/>
    </w:rPr>
  </w:style>
  <w:style w:type="character" w:customStyle="1" w:styleId="CommentTextChar">
    <w:name w:val="Comment Text Char"/>
    <w:link w:val="CommentText"/>
    <w:uiPriority w:val="99"/>
    <w:locked/>
    <w:rPr>
      <w:lang w:val="en-GB" w:eastAsia="en-US" w:bidi="ar-SA"/>
    </w:rPr>
  </w:style>
  <w:style w:type="character" w:styleId="Emphasis">
    <w:name w:val="Emphasis"/>
    <w:uiPriority w:val="20"/>
    <w:qFormat/>
    <w:rPr>
      <w:i/>
      <w:iCs/>
    </w:rPr>
  </w:style>
  <w:style w:type="paragraph" w:styleId="NoSpacing">
    <w:name w:val="No Spacing"/>
    <w:uiPriority w:val="1"/>
    <w:qFormat/>
    <w:rPr>
      <w:rFonts w:ascii="Calibri" w:eastAsia="Calibri" w:hAnsi="Calibri"/>
      <w:sz w:val="22"/>
      <w:szCs w:val="22"/>
      <w:lang w:eastAsia="en-US"/>
    </w:rPr>
  </w:style>
  <w:style w:type="character" w:customStyle="1" w:styleId="Nierozpoznanawzmianka1">
    <w:name w:val="Nierozpoznana wzmianka1"/>
    <w:uiPriority w:val="99"/>
    <w:semiHidden/>
    <w:unhideWhenUsed/>
    <w:rPr>
      <w:color w:val="605E5C"/>
      <w:shd w:val="clear" w:color="auto" w:fill="E1DFDD"/>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TableParagraph">
    <w:name w:val="Table Paragraph"/>
    <w:basedOn w:val="Normal"/>
    <w:uiPriority w:val="1"/>
    <w:qFormat/>
    <w:pPr>
      <w:widowControl w:val="0"/>
      <w:tabs>
        <w:tab w:val="clear" w:pos="567"/>
      </w:tabs>
      <w:autoSpaceDE w:val="0"/>
      <w:autoSpaceDN w:val="0"/>
      <w:spacing w:before="6" w:line="240" w:lineRule="auto"/>
      <w:ind w:left="50"/>
    </w:pPr>
    <w:rPr>
      <w:szCs w:val="22"/>
    </w:rPr>
  </w:style>
  <w:style w:type="character" w:styleId="LineNumber">
    <w:name w:val="line number"/>
  </w:style>
  <w:style w:type="paragraph" w:customStyle="1" w:styleId="QRDtitleA">
    <w:name w:val="QRD title A"/>
    <w:basedOn w:val="Normal"/>
    <w:link w:val="QRDtitleAChar"/>
    <w:qFormat/>
    <w:rsid w:val="005D1A35"/>
    <w:pPr>
      <w:tabs>
        <w:tab w:val="clear" w:pos="567"/>
      </w:tabs>
      <w:spacing w:line="240" w:lineRule="auto"/>
      <w:jc w:val="center"/>
    </w:pPr>
    <w:rPr>
      <w:b/>
      <w:bCs/>
      <w:color w:val="000000" w:themeColor="text1"/>
      <w:szCs w:val="22"/>
      <w:lang w:val="pl-PL"/>
    </w:rPr>
  </w:style>
  <w:style w:type="character" w:customStyle="1" w:styleId="QRDtitleAChar">
    <w:name w:val="QRD title A Char"/>
    <w:basedOn w:val="DefaultParagraphFont"/>
    <w:link w:val="QRDtitleA"/>
    <w:rsid w:val="005D1A35"/>
    <w:rPr>
      <w:b/>
      <w:bCs/>
      <w:color w:val="000000" w:themeColor="text1"/>
      <w:sz w:val="22"/>
      <w:szCs w:val="22"/>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8199800">
      <w:bodyDiv w:val="1"/>
      <w:marLeft w:val="0"/>
      <w:marRight w:val="0"/>
      <w:marTop w:val="0"/>
      <w:marBottom w:val="0"/>
      <w:divBdr>
        <w:top w:val="none" w:sz="0" w:space="0" w:color="auto"/>
        <w:left w:val="none" w:sz="0" w:space="0" w:color="auto"/>
        <w:bottom w:val="none" w:sz="0" w:space="0" w:color="auto"/>
        <w:right w:val="none" w:sz="0" w:space="0" w:color="auto"/>
      </w:divBdr>
    </w:div>
    <w:div w:id="2093698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551EC9E53B62418B8933E2A491A52C" ma:contentTypeVersion="12" ma:contentTypeDescription="Create a new document." ma:contentTypeScope="" ma:versionID="6cea159384e40051326bf6e7aec9dc80">
  <xsd:schema xmlns:xsd="http://www.w3.org/2001/XMLSchema" xmlns:xs="http://www.w3.org/2001/XMLSchema" xmlns:p="http://schemas.microsoft.com/office/2006/metadata/properties" xmlns:ns2="7b288429-e676-4570-873a-a7c5b5599bbf" xmlns:ns3="97aa6acc-be1c-48dd-afcb-431185f47cbf" targetNamespace="http://schemas.microsoft.com/office/2006/metadata/properties" ma:root="true" ma:fieldsID="8e5ad24b42f477c77e531d11e3d6dbd3" ns2:_="" ns3:_="">
    <xsd:import namespace="7b288429-e676-4570-873a-a7c5b5599bbf"/>
    <xsd:import namespace="97aa6acc-be1c-48dd-afcb-431185f47c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288429-e676-4570-873a-a7c5b5599b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aa6acc-be1c-48dd-afcb-431185f47cb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C6C49-12CF-41D7-9251-7720DD1BE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288429-e676-4570-873a-a7c5b5599bbf"/>
    <ds:schemaRef ds:uri="97aa6acc-be1c-48dd-afcb-431185f47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F116F0-3A7C-48B3-A28B-DF6B336211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3CE912-0BFD-4DAA-9329-90DD854AD6EE}">
  <ds:schemaRefs>
    <ds:schemaRef ds:uri="http://schemas.microsoft.com/sharepoint/v3/contenttype/forms"/>
  </ds:schemaRefs>
</ds:datastoreItem>
</file>

<file path=customXml/itemProps4.xml><?xml version="1.0" encoding="utf-8"?>
<ds:datastoreItem xmlns:ds="http://schemas.openxmlformats.org/officeDocument/2006/customXml" ds:itemID="{D3B7BF30-5448-4281-AF8B-D7EE0E0561C4}">
  <ds:schemaRefs>
    <ds:schemaRef ds:uri="http://schemas.openxmlformats.org/officeDocument/2006/bibliography"/>
  </ds:schemaRefs>
</ds:datastoreItem>
</file>

<file path=docMetadata/LabelInfo.xml><?xml version="1.0" encoding="utf-8"?>
<clbl:labelList xmlns:clbl="http://schemas.microsoft.com/office/2020/mipLabelMetadata">
  <clbl:label id="{b2d366c9-b4f9-4dc6-8006-c9d363a6d202}" enabled="1" method="Privileged" siteId="{8e41bacc-baba-48d6-9fcb-708bd1208e38}" contentBits="0" removed="0"/>
</clbl:labelList>
</file>

<file path=docProps/app.xml><?xml version="1.0" encoding="utf-8"?>
<Properties xmlns="http://schemas.openxmlformats.org/officeDocument/2006/extended-properties" xmlns:vt="http://schemas.openxmlformats.org/officeDocument/2006/docPropsVTypes">
  <Template>Normal</Template>
  <TotalTime>288</TotalTime>
  <Pages>7</Pages>
  <Words>1830</Words>
  <Characters>10982</Characters>
  <Application>Microsoft Office Word</Application>
  <DocSecurity>0</DocSecurity>
  <Lines>91</Lines>
  <Paragraphs>25</Paragraphs>
  <ScaleCrop>false</ScaleCrop>
  <HeadingPairs>
    <vt:vector size="6" baseType="variant">
      <vt:variant>
        <vt:lpstr>Title</vt:lpstr>
      </vt:variant>
      <vt:variant>
        <vt:i4>1</vt:i4>
      </vt:variant>
      <vt:variant>
        <vt:lpstr>Tytuł</vt:lpstr>
      </vt:variant>
      <vt:variant>
        <vt:i4>1</vt:i4>
      </vt:variant>
      <vt:variant>
        <vt:lpstr>Título</vt:lpstr>
      </vt:variant>
      <vt:variant>
        <vt:i4>1</vt:i4>
      </vt:variant>
    </vt:vector>
  </HeadingPairs>
  <TitlesOfParts>
    <vt:vector size="3" baseType="lpstr">
      <vt:lpstr>Eluracat, INN-capromorelin tartrate</vt:lpstr>
      <vt:lpstr>Elura - D120 product information</vt:lpstr>
      <vt:lpstr>Elura - D114 product information</vt:lpstr>
    </vt:vector>
  </TitlesOfParts>
  <Company/>
  <LinksUpToDate>false</LinksUpToDate>
  <CharactersWithSpaces>12787</CharactersWithSpaces>
  <SharedDoc>false</SharedDoc>
  <HLinks>
    <vt:vector size="198" baseType="variant">
      <vt:variant>
        <vt:i4>983146</vt:i4>
      </vt:variant>
      <vt:variant>
        <vt:i4>96</vt:i4>
      </vt:variant>
      <vt:variant>
        <vt:i4>0</vt:i4>
      </vt:variant>
      <vt:variant>
        <vt:i4>5</vt:i4>
      </vt:variant>
      <vt:variant>
        <vt:lpwstr>mailto:PV.XXI@elancoah.com</vt:lpwstr>
      </vt:variant>
      <vt:variant>
        <vt:lpwstr/>
      </vt:variant>
      <vt:variant>
        <vt:i4>65654</vt:i4>
      </vt:variant>
      <vt:variant>
        <vt:i4>93</vt:i4>
      </vt:variant>
      <vt:variant>
        <vt:i4>0</vt:i4>
      </vt:variant>
      <vt:variant>
        <vt:i4>5</vt:i4>
      </vt:variant>
      <vt:variant>
        <vt:lpwstr>mailto:PV.LVA@elancoah.com</vt:lpwstr>
      </vt:variant>
      <vt:variant>
        <vt:lpwstr/>
      </vt:variant>
      <vt:variant>
        <vt:i4>109</vt:i4>
      </vt:variant>
      <vt:variant>
        <vt:i4>90</vt:i4>
      </vt:variant>
      <vt:variant>
        <vt:i4>0</vt:i4>
      </vt:variant>
      <vt:variant>
        <vt:i4>5</vt:i4>
      </vt:variant>
      <vt:variant>
        <vt:lpwstr>mailto:PV.SWE@elancoah.com</vt:lpwstr>
      </vt:variant>
      <vt:variant>
        <vt:lpwstr/>
      </vt:variant>
      <vt:variant>
        <vt:i4>917608</vt:i4>
      </vt:variant>
      <vt:variant>
        <vt:i4>87</vt:i4>
      </vt:variant>
      <vt:variant>
        <vt:i4>0</vt:i4>
      </vt:variant>
      <vt:variant>
        <vt:i4>5</vt:i4>
      </vt:variant>
      <vt:variant>
        <vt:lpwstr>mailto:PV.CYP@elancoah.com</vt:lpwstr>
      </vt:variant>
      <vt:variant>
        <vt:lpwstr/>
      </vt:variant>
      <vt:variant>
        <vt:i4>1966195</vt:i4>
      </vt:variant>
      <vt:variant>
        <vt:i4>84</vt:i4>
      </vt:variant>
      <vt:variant>
        <vt:i4>0</vt:i4>
      </vt:variant>
      <vt:variant>
        <vt:i4>5</vt:i4>
      </vt:variant>
      <vt:variant>
        <vt:lpwstr>mailto:PV.FIN@elancoah.com</vt:lpwstr>
      </vt:variant>
      <vt:variant>
        <vt:lpwstr/>
      </vt:variant>
      <vt:variant>
        <vt:i4>196723</vt:i4>
      </vt:variant>
      <vt:variant>
        <vt:i4>81</vt:i4>
      </vt:variant>
      <vt:variant>
        <vt:i4>0</vt:i4>
      </vt:variant>
      <vt:variant>
        <vt:i4>5</vt:i4>
      </vt:variant>
      <vt:variant>
        <vt:lpwstr>mailto:PV.ITA@elancoah.com</vt:lpwstr>
      </vt:variant>
      <vt:variant>
        <vt:lpwstr/>
      </vt:variant>
      <vt:variant>
        <vt:i4>65635</vt:i4>
      </vt:variant>
      <vt:variant>
        <vt:i4>78</vt:i4>
      </vt:variant>
      <vt:variant>
        <vt:i4>0</vt:i4>
      </vt:variant>
      <vt:variant>
        <vt:i4>5</vt:i4>
      </vt:variant>
      <vt:variant>
        <vt:lpwstr>mailto:PV.SVK@elancoah.com</vt:lpwstr>
      </vt:variant>
      <vt:variant>
        <vt:lpwstr/>
      </vt:variant>
      <vt:variant>
        <vt:i4>262270</vt:i4>
      </vt:variant>
      <vt:variant>
        <vt:i4>75</vt:i4>
      </vt:variant>
      <vt:variant>
        <vt:i4>0</vt:i4>
      </vt:variant>
      <vt:variant>
        <vt:i4>5</vt:i4>
      </vt:variant>
      <vt:variant>
        <vt:lpwstr>mailto:PV.ISL@elancoah.com</vt:lpwstr>
      </vt:variant>
      <vt:variant>
        <vt:lpwstr/>
      </vt:variant>
      <vt:variant>
        <vt:i4>65638</vt:i4>
      </vt:variant>
      <vt:variant>
        <vt:i4>72</vt:i4>
      </vt:variant>
      <vt:variant>
        <vt:i4>0</vt:i4>
      </vt:variant>
      <vt:variant>
        <vt:i4>5</vt:i4>
      </vt:variant>
      <vt:variant>
        <vt:lpwstr>mailto:PV.SVN@elancoah.com</vt:lpwstr>
      </vt:variant>
      <vt:variant>
        <vt:lpwstr/>
      </vt:variant>
      <vt:variant>
        <vt:i4>327806</vt:i4>
      </vt:variant>
      <vt:variant>
        <vt:i4>69</vt:i4>
      </vt:variant>
      <vt:variant>
        <vt:i4>0</vt:i4>
      </vt:variant>
      <vt:variant>
        <vt:i4>5</vt:i4>
      </vt:variant>
      <vt:variant>
        <vt:lpwstr>mailto:PV.IRL@elancoah.com</vt:lpwstr>
      </vt:variant>
      <vt:variant>
        <vt:lpwstr/>
      </vt:variant>
      <vt:variant>
        <vt:i4>1572988</vt:i4>
      </vt:variant>
      <vt:variant>
        <vt:i4>66</vt:i4>
      </vt:variant>
      <vt:variant>
        <vt:i4>0</vt:i4>
      </vt:variant>
      <vt:variant>
        <vt:i4>5</vt:i4>
      </vt:variant>
      <vt:variant>
        <vt:lpwstr>mailto:PV.ROU@elancoah.com</vt:lpwstr>
      </vt:variant>
      <vt:variant>
        <vt:lpwstr/>
      </vt:variant>
      <vt:variant>
        <vt:i4>327781</vt:i4>
      </vt:variant>
      <vt:variant>
        <vt:i4>63</vt:i4>
      </vt:variant>
      <vt:variant>
        <vt:i4>0</vt:i4>
      </vt:variant>
      <vt:variant>
        <vt:i4>5</vt:i4>
      </vt:variant>
      <vt:variant>
        <vt:lpwstr>mailto:PV.HRV@elancoah.com</vt:lpwstr>
      </vt:variant>
      <vt:variant>
        <vt:lpwstr/>
      </vt:variant>
      <vt:variant>
        <vt:i4>327807</vt:i4>
      </vt:variant>
      <vt:variant>
        <vt:i4>60</vt:i4>
      </vt:variant>
      <vt:variant>
        <vt:i4>0</vt:i4>
      </vt:variant>
      <vt:variant>
        <vt:i4>5</vt:i4>
      </vt:variant>
      <vt:variant>
        <vt:lpwstr>mailto:PV.PRT@elancoah.com</vt:lpwstr>
      </vt:variant>
      <vt:variant>
        <vt:lpwstr/>
      </vt:variant>
      <vt:variant>
        <vt:i4>327804</vt:i4>
      </vt:variant>
      <vt:variant>
        <vt:i4>57</vt:i4>
      </vt:variant>
      <vt:variant>
        <vt:i4>0</vt:i4>
      </vt:variant>
      <vt:variant>
        <vt:i4>5</vt:i4>
      </vt:variant>
      <vt:variant>
        <vt:lpwstr>mailto:PV.FRA@elancoah.com</vt:lpwstr>
      </vt:variant>
      <vt:variant>
        <vt:lpwstr/>
      </vt:variant>
      <vt:variant>
        <vt:i4>1572967</vt:i4>
      </vt:variant>
      <vt:variant>
        <vt:i4>54</vt:i4>
      </vt:variant>
      <vt:variant>
        <vt:i4>0</vt:i4>
      </vt:variant>
      <vt:variant>
        <vt:i4>5</vt:i4>
      </vt:variant>
      <vt:variant>
        <vt:lpwstr>mailto:PV.POL@elancoah.com</vt:lpwstr>
      </vt:variant>
      <vt:variant>
        <vt:lpwstr/>
      </vt:variant>
      <vt:variant>
        <vt:i4>262254</vt:i4>
      </vt:variant>
      <vt:variant>
        <vt:i4>51</vt:i4>
      </vt:variant>
      <vt:variant>
        <vt:i4>0</vt:i4>
      </vt:variant>
      <vt:variant>
        <vt:i4>5</vt:i4>
      </vt:variant>
      <vt:variant>
        <vt:lpwstr>mailto:PV.ESP@elancoah.com</vt:lpwstr>
      </vt:variant>
      <vt:variant>
        <vt:lpwstr/>
      </vt:variant>
      <vt:variant>
        <vt:i4>131182</vt:i4>
      </vt:variant>
      <vt:variant>
        <vt:i4>48</vt:i4>
      </vt:variant>
      <vt:variant>
        <vt:i4>0</vt:i4>
      </vt:variant>
      <vt:variant>
        <vt:i4>5</vt:i4>
      </vt:variant>
      <vt:variant>
        <vt:lpwstr>mailto:PV.AUT@elancoah.com</vt:lpwstr>
      </vt:variant>
      <vt:variant>
        <vt:lpwstr/>
      </vt:variant>
      <vt:variant>
        <vt:i4>327807</vt:i4>
      </vt:variant>
      <vt:variant>
        <vt:i4>45</vt:i4>
      </vt:variant>
      <vt:variant>
        <vt:i4>0</vt:i4>
      </vt:variant>
      <vt:variant>
        <vt:i4>5</vt:i4>
      </vt:variant>
      <vt:variant>
        <vt:lpwstr>mailto:PV.GRC@elancoah.com</vt:lpwstr>
      </vt:variant>
      <vt:variant>
        <vt:lpwstr/>
      </vt:variant>
      <vt:variant>
        <vt:i4>1572967</vt:i4>
      </vt:variant>
      <vt:variant>
        <vt:i4>42</vt:i4>
      </vt:variant>
      <vt:variant>
        <vt:i4>0</vt:i4>
      </vt:variant>
      <vt:variant>
        <vt:i4>5</vt:i4>
      </vt:variant>
      <vt:variant>
        <vt:lpwstr>mailto:PV.NOR@elancoah.com</vt:lpwstr>
      </vt:variant>
      <vt:variant>
        <vt:lpwstr/>
      </vt:variant>
      <vt:variant>
        <vt:i4>262250</vt:i4>
      </vt:variant>
      <vt:variant>
        <vt:i4>39</vt:i4>
      </vt:variant>
      <vt:variant>
        <vt:i4>0</vt:i4>
      </vt:variant>
      <vt:variant>
        <vt:i4>5</vt:i4>
      </vt:variant>
      <vt:variant>
        <vt:lpwstr>mailto:PV.EST@elancoah.com</vt:lpwstr>
      </vt:variant>
      <vt:variant>
        <vt:lpwstr/>
      </vt:variant>
      <vt:variant>
        <vt:i4>1769585</vt:i4>
      </vt:variant>
      <vt:variant>
        <vt:i4>36</vt:i4>
      </vt:variant>
      <vt:variant>
        <vt:i4>0</vt:i4>
      </vt:variant>
      <vt:variant>
        <vt:i4>5</vt:i4>
      </vt:variant>
      <vt:variant>
        <vt:lpwstr>mailto:PV.NLD@elancoah.com</vt:lpwstr>
      </vt:variant>
      <vt:variant>
        <vt:lpwstr/>
      </vt:variant>
      <vt:variant>
        <vt:i4>1179754</vt:i4>
      </vt:variant>
      <vt:variant>
        <vt:i4>33</vt:i4>
      </vt:variant>
      <vt:variant>
        <vt:i4>0</vt:i4>
      </vt:variant>
      <vt:variant>
        <vt:i4>5</vt:i4>
      </vt:variant>
      <vt:variant>
        <vt:lpwstr>mailto:PV.DEU@elancoah.com</vt:lpwstr>
      </vt:variant>
      <vt:variant>
        <vt:lpwstr/>
      </vt:variant>
      <vt:variant>
        <vt:i4>1769570</vt:i4>
      </vt:variant>
      <vt:variant>
        <vt:i4>30</vt:i4>
      </vt:variant>
      <vt:variant>
        <vt:i4>0</vt:i4>
      </vt:variant>
      <vt:variant>
        <vt:i4>5</vt:i4>
      </vt:variant>
      <vt:variant>
        <vt:lpwstr>mailto:PV.MLT@elancoah.com</vt:lpwstr>
      </vt:variant>
      <vt:variant>
        <vt:lpwstr/>
      </vt:variant>
      <vt:variant>
        <vt:i4>1638516</vt:i4>
      </vt:variant>
      <vt:variant>
        <vt:i4>27</vt:i4>
      </vt:variant>
      <vt:variant>
        <vt:i4>0</vt:i4>
      </vt:variant>
      <vt:variant>
        <vt:i4>5</vt:i4>
      </vt:variant>
      <vt:variant>
        <vt:lpwstr>mailto:PV.DNK@elancoah.com</vt:lpwstr>
      </vt:variant>
      <vt:variant>
        <vt:lpwstr/>
      </vt:variant>
      <vt:variant>
        <vt:i4>131197</vt:i4>
      </vt:variant>
      <vt:variant>
        <vt:i4>24</vt:i4>
      </vt:variant>
      <vt:variant>
        <vt:i4>0</vt:i4>
      </vt:variant>
      <vt:variant>
        <vt:i4>5</vt:i4>
      </vt:variant>
      <vt:variant>
        <vt:lpwstr>mailto:PV.HUN@elancoah.com</vt:lpwstr>
      </vt:variant>
      <vt:variant>
        <vt:lpwstr/>
      </vt:variant>
      <vt:variant>
        <vt:i4>852093</vt:i4>
      </vt:variant>
      <vt:variant>
        <vt:i4>21</vt:i4>
      </vt:variant>
      <vt:variant>
        <vt:i4>0</vt:i4>
      </vt:variant>
      <vt:variant>
        <vt:i4>5</vt:i4>
      </vt:variant>
      <vt:variant>
        <vt:lpwstr>mailto:PV.CZE@elancoah.com</vt:lpwstr>
      </vt:variant>
      <vt:variant>
        <vt:lpwstr/>
      </vt:variant>
      <vt:variant>
        <vt:i4>131183</vt:i4>
      </vt:variant>
      <vt:variant>
        <vt:i4>18</vt:i4>
      </vt:variant>
      <vt:variant>
        <vt:i4>0</vt:i4>
      </vt:variant>
      <vt:variant>
        <vt:i4>5</vt:i4>
      </vt:variant>
      <vt:variant>
        <vt:lpwstr>mailto:PV.LUX@elancoah.com</vt:lpwstr>
      </vt:variant>
      <vt:variant>
        <vt:lpwstr/>
      </vt:variant>
      <vt:variant>
        <vt:i4>1048683</vt:i4>
      </vt:variant>
      <vt:variant>
        <vt:i4>15</vt:i4>
      </vt:variant>
      <vt:variant>
        <vt:i4>0</vt:i4>
      </vt:variant>
      <vt:variant>
        <vt:i4>5</vt:i4>
      </vt:variant>
      <vt:variant>
        <vt:lpwstr>mailto:PV.BGR@elancoah.com</vt:lpwstr>
      </vt:variant>
      <vt:variant>
        <vt:lpwstr/>
      </vt:variant>
      <vt:variant>
        <vt:i4>196706</vt:i4>
      </vt:variant>
      <vt:variant>
        <vt:i4>12</vt:i4>
      </vt:variant>
      <vt:variant>
        <vt:i4>0</vt:i4>
      </vt:variant>
      <vt:variant>
        <vt:i4>5</vt:i4>
      </vt:variant>
      <vt:variant>
        <vt:lpwstr>mailto:PV.LTU@elancoah.com</vt:lpwstr>
      </vt:variant>
      <vt:variant>
        <vt:lpwstr/>
      </vt:variant>
      <vt:variant>
        <vt:i4>1179765</vt:i4>
      </vt:variant>
      <vt:variant>
        <vt:i4>9</vt:i4>
      </vt:variant>
      <vt:variant>
        <vt:i4>0</vt:i4>
      </vt:variant>
      <vt:variant>
        <vt:i4>5</vt:i4>
      </vt:variant>
      <vt:variant>
        <vt:lpwstr>mailto:PV.BEL@elancoah.com</vt:lpwstr>
      </vt:variant>
      <vt:variant>
        <vt:lpwstr/>
      </vt:variant>
      <vt:variant>
        <vt:i4>917597</vt:i4>
      </vt:variant>
      <vt:variant>
        <vt:i4>6</vt:i4>
      </vt:variant>
      <vt:variant>
        <vt:i4>0</vt:i4>
      </vt:variant>
      <vt:variant>
        <vt:i4>5</vt:i4>
      </vt:variant>
      <vt:variant>
        <vt:lpwstr>https://medicines.health.europa.eu/veterinary</vt:lpwstr>
      </vt:variant>
      <vt:variant>
        <vt:lpwstr/>
      </vt:variant>
      <vt:variant>
        <vt:i4>5177392</vt:i4>
      </vt:variant>
      <vt:variant>
        <vt:i4>3</vt:i4>
      </vt:variant>
      <vt:variant>
        <vt:i4>0</vt:i4>
      </vt:variant>
      <vt:variant>
        <vt:i4>5</vt:i4>
      </vt:variant>
      <vt:variant>
        <vt:lpwstr>https://www.ema.europa.eu/documents/template-form/qrd-appendix-i-adverse-event-phv-mss-reporting-details_en.docx</vt:lpwstr>
      </vt:variant>
      <vt:variant>
        <vt:lpwstr/>
      </vt:variant>
      <vt:variant>
        <vt:i4>917597</vt:i4>
      </vt:variant>
      <vt:variant>
        <vt:i4>0</vt:i4>
      </vt:variant>
      <vt:variant>
        <vt:i4>0</vt:i4>
      </vt:variant>
      <vt:variant>
        <vt:i4>5</vt:i4>
      </vt:variant>
      <vt:variant>
        <vt:lpwstr>https://medicines.health.europa.eu/veterinary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Eluracat, INN-capromorelin tartrate</dc:title>
  <dc:subject>EPAR</dc:subject>
  <dc:creator>CVMP</dc:creator>
  <cp:keywords>Eluracat, INN-capromorelin tartrate</cp:keywords>
  <cp:lastModifiedBy>ANNA JASINSKA</cp:lastModifiedBy>
  <cp:revision>18</cp:revision>
  <cp:lastPrinted>2008-06-03T19:50:00Z</cp:lastPrinted>
  <dcterms:created xsi:type="dcterms:W3CDTF">2023-05-24T08:58:00Z</dcterms:created>
  <dcterms:modified xsi:type="dcterms:W3CDTF">2025-04-29T14:41:00Z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DM_Author">
    <vt:lpwstr/>
  </property>
  <property fmtid="{D5CDD505-2E9C-101B-9397-08002B2CF9AE}" pid="4" name="DM_Authors">
    <vt:lpwstr/>
  </property>
  <property fmtid="{D5CDD505-2E9C-101B-9397-08002B2CF9AE}" pid="5" name="DM_Category">
    <vt:lpwstr>Product Information</vt:lpwstr>
  </property>
  <property fmtid="{D5CDD505-2E9C-101B-9397-08002B2CF9AE}" pid="6" name="DM_Creation_Date">
    <vt:lpwstr>13/04/2022 15:03:34</vt:lpwstr>
  </property>
  <property fmtid="{D5CDD505-2E9C-101B-9397-08002B2CF9AE}" pid="7" name="DM_Creator_Name">
    <vt:lpwstr>Jarrett Nicholas</vt:lpwstr>
  </property>
  <property fmtid="{D5CDD505-2E9C-101B-9397-08002B2CF9AE}" pid="8" name="DM_DocRefId">
    <vt:lpwstr>EMA/CVMP/744568/2021</vt:lpwstr>
  </property>
  <property fmtid="{D5CDD505-2E9C-101B-9397-08002B2CF9AE}" pid="9" name="DM_emea_bcc">
    <vt:lpwstr/>
  </property>
  <property fmtid="{D5CDD505-2E9C-101B-9397-08002B2CF9AE}" pid="10" name="DM_emea_cc">
    <vt:lpwstr/>
  </property>
  <property fmtid="{D5CDD505-2E9C-101B-9397-08002B2CF9AE}" pid="11" name="DM_emea_doc_category">
    <vt:lpwstr>General</vt:lpwstr>
  </property>
  <property fmtid="{D5CDD505-2E9C-101B-9397-08002B2CF9AE}" pid="12" name="DM_emea_doc_lang">
    <vt:lpwstr/>
  </property>
  <property fmtid="{D5CDD505-2E9C-101B-9397-08002B2CF9AE}" pid="13" name="DM_emea_doc_number">
    <vt:lpwstr>201224</vt:lpwstr>
  </property>
  <property fmtid="{D5CDD505-2E9C-101B-9397-08002B2CF9AE}" pid="14" name="DM_emea_doc_ref_id">
    <vt:lpwstr>EMA/CVMP/744568/2021</vt:lpwstr>
  </property>
  <property fmtid="{D5CDD505-2E9C-101B-9397-08002B2CF9AE}" pid="15" name="DM_emea_from">
    <vt:lpwstr/>
  </property>
  <property fmtid="{D5CDD505-2E9C-101B-9397-08002B2CF9AE}" pid="16" name="DM_emea_internal_label">
    <vt:lpwstr>EMA</vt:lpwstr>
  </property>
  <property fmtid="{D5CDD505-2E9C-101B-9397-08002B2CF9AE}" pid="17" name="DM_emea_legal_date">
    <vt:lpwstr>nulldate</vt:lpwstr>
  </property>
  <property fmtid="{D5CDD505-2E9C-101B-9397-08002B2CF9AE}" pid="18" name="DM_emea_meeting_action">
    <vt:lpwstr/>
  </property>
  <property fmtid="{D5CDD505-2E9C-101B-9397-08002B2CF9AE}" pid="19" name="DM_emea_meeting_flags">
    <vt:lpwstr/>
  </property>
  <property fmtid="{D5CDD505-2E9C-101B-9397-08002B2CF9AE}" pid="20" name="DM_emea_meeting_hyperlink">
    <vt:lpwstr/>
  </property>
  <property fmtid="{D5CDD505-2E9C-101B-9397-08002B2CF9AE}" pid="21" name="DM_emea_meeting_ref">
    <vt:lpwstr/>
  </property>
  <property fmtid="{D5CDD505-2E9C-101B-9397-08002B2CF9AE}" pid="22" name="DM_emea_meeting_status">
    <vt:lpwstr/>
  </property>
  <property fmtid="{D5CDD505-2E9C-101B-9397-08002B2CF9AE}" pid="23" name="DM_emea_meeting_title">
    <vt:lpwstr/>
  </property>
  <property fmtid="{D5CDD505-2E9C-101B-9397-08002B2CF9AE}" pid="24" name="DM_emea_message_subject">
    <vt:lpwstr/>
  </property>
  <property fmtid="{D5CDD505-2E9C-101B-9397-08002B2CF9AE}" pid="25" name="DM_emea_received_date">
    <vt:lpwstr>nulldate</vt:lpwstr>
  </property>
  <property fmtid="{D5CDD505-2E9C-101B-9397-08002B2CF9AE}" pid="26" name="DM_emea_resp_body">
    <vt:lpwstr/>
  </property>
  <property fmtid="{D5CDD505-2E9C-101B-9397-08002B2CF9AE}" pid="27" name="DM_emea_revision_label">
    <vt:lpwstr/>
  </property>
  <property fmtid="{D5CDD505-2E9C-101B-9397-08002B2CF9AE}" pid="28" name="DM_emea_sent_date">
    <vt:lpwstr>nulldate</vt:lpwstr>
  </property>
  <property fmtid="{D5CDD505-2E9C-101B-9397-08002B2CF9AE}" pid="29" name="DM_emea_to">
    <vt:lpwstr/>
  </property>
  <property fmtid="{D5CDD505-2E9C-101B-9397-08002B2CF9AE}" pid="30" name="DM_emea_year">
    <vt:lpwstr>2010</vt:lpwstr>
  </property>
  <property fmtid="{D5CDD505-2E9C-101B-9397-08002B2CF9AE}" pid="31" name="DM_Keywords">
    <vt:lpwstr/>
  </property>
  <property fmtid="{D5CDD505-2E9C-101B-9397-08002B2CF9AE}" pid="32" name="DM_Language">
    <vt:lpwstr/>
  </property>
  <property fmtid="{D5CDD505-2E9C-101B-9397-08002B2CF9AE}" pid="33" name="DM_Modifer_Name">
    <vt:lpwstr>Jarrett Nicholas</vt:lpwstr>
  </property>
  <property fmtid="{D5CDD505-2E9C-101B-9397-08002B2CF9AE}" pid="34" name="DM_Modified_Date">
    <vt:lpwstr>13/04/2022 15:03:34</vt:lpwstr>
  </property>
  <property fmtid="{D5CDD505-2E9C-101B-9397-08002B2CF9AE}" pid="35" name="DM_Modifier_Name">
    <vt:lpwstr>Jarrett Nicholas</vt:lpwstr>
  </property>
  <property fmtid="{D5CDD505-2E9C-101B-9397-08002B2CF9AE}" pid="36" name="DM_Modify_Date">
    <vt:lpwstr>13/04/2022 15:03:34</vt:lpwstr>
  </property>
  <property fmtid="{D5CDD505-2E9C-101B-9397-08002B2CF9AE}" pid="37" name="DM_Name">
    <vt:lpwstr>Elura - D120 product information</vt:lpwstr>
  </property>
  <property fmtid="{D5CDD505-2E9C-101B-9397-08002B2CF9AE}" pid="38" name="DM_Owner">
    <vt:lpwstr>Prizzi Monica</vt:lpwstr>
  </property>
  <property fmtid="{D5CDD505-2E9C-101B-9397-08002B2CF9AE}" pid="39" name="DM_Path">
    <vt:lpwstr>/01. Evaluation of Medicines/V - C/2. Active applications/A-F/Elura-005948/01 Pre Authorisation/03 Evaluation/CVMP Documents</vt:lpwstr>
  </property>
  <property fmtid="{D5CDD505-2E9C-101B-9397-08002B2CF9AE}" pid="40" name="DM_Status">
    <vt:lpwstr/>
  </property>
  <property fmtid="{D5CDD505-2E9C-101B-9397-08002B2CF9AE}" pid="41" name="DM_Subject">
    <vt:lpwstr/>
  </property>
  <property fmtid="{D5CDD505-2E9C-101B-9397-08002B2CF9AE}" pid="42" name="DM_Title">
    <vt:lpwstr/>
  </property>
  <property fmtid="{D5CDD505-2E9C-101B-9397-08002B2CF9AE}" pid="43" name="DM_Type">
    <vt:lpwstr>emea_document</vt:lpwstr>
  </property>
  <property fmtid="{D5CDD505-2E9C-101B-9397-08002B2CF9AE}" pid="44" name="DM_Version">
    <vt:lpwstr>2.0,CURRENT,NJ approved</vt:lpwstr>
  </property>
  <property fmtid="{D5CDD505-2E9C-101B-9397-08002B2CF9AE}" pid="45" name="EMEADocClassificationCode">
    <vt:lpwstr/>
  </property>
  <property fmtid="{D5CDD505-2E9C-101B-9397-08002B2CF9AE}" pid="46" name="EMEADocClassificationHidden">
    <vt:lpwstr>N</vt:lpwstr>
  </property>
  <property fmtid="{D5CDD505-2E9C-101B-9397-08002B2CF9AE}" pid="47" name="EMEADocClassificationText">
    <vt:lpwstr/>
  </property>
  <property fmtid="{D5CDD505-2E9C-101B-9397-08002B2CF9AE}" pid="48" name="EMEADocDate">
    <vt:lpwstr>20020723</vt:lpwstr>
  </property>
  <property fmtid="{D5CDD505-2E9C-101B-9397-08002B2CF9AE}" pid="49" name="EMEADocDateDay">
    <vt:lpwstr>23</vt:lpwstr>
  </property>
  <property fmtid="{D5CDD505-2E9C-101B-9397-08002B2CF9AE}" pid="50" name="EMEADocDateMonth">
    <vt:lpwstr>July</vt:lpwstr>
  </property>
  <property fmtid="{D5CDD505-2E9C-101B-9397-08002B2CF9AE}" pid="51" name="EMEADocDateYear">
    <vt:lpwstr>2002</vt:lpwstr>
  </property>
  <property fmtid="{D5CDD505-2E9C-101B-9397-08002B2CF9AE}" pid="52" name="EMEADocExtCatTitle">
    <vt:lpwstr>The Title will not be included in the External Catalogue.</vt:lpwstr>
  </property>
  <property fmtid="{D5CDD505-2E9C-101B-9397-08002B2CF9AE}" pid="53" name="EMEADocLanguage">
    <vt:lpwstr>en</vt:lpwstr>
  </property>
  <property fmtid="{D5CDD505-2E9C-101B-9397-08002B2CF9AE}" pid="54" name="EMEADocRefFull">
    <vt:lpwstr>EMEA/18389/02/en</vt:lpwstr>
  </property>
  <property fmtid="{D5CDD505-2E9C-101B-9397-08002B2CF9AE}" pid="55" name="EMEADocRefNum">
    <vt:lpwstr>18389</vt:lpwstr>
  </property>
  <property fmtid="{D5CDD505-2E9C-101B-9397-08002B2CF9AE}" pid="56" name="EMEADocRefPart0">
    <vt:lpwstr>EMEA</vt:lpwstr>
  </property>
  <property fmtid="{D5CDD505-2E9C-101B-9397-08002B2CF9AE}" pid="57" name="EMEADocRefPart1">
    <vt:lpwstr/>
  </property>
  <property fmtid="{D5CDD505-2E9C-101B-9397-08002B2CF9AE}" pid="58" name="EMEADocRefPart2">
    <vt:lpwstr/>
  </property>
  <property fmtid="{D5CDD505-2E9C-101B-9397-08002B2CF9AE}" pid="59" name="EMEADocRefPart3">
    <vt:lpwstr/>
  </property>
  <property fmtid="{D5CDD505-2E9C-101B-9397-08002B2CF9AE}" pid="60" name="EMEADocRefPartFreeText">
    <vt:lpwstr/>
  </property>
  <property fmtid="{D5CDD505-2E9C-101B-9397-08002B2CF9AE}" pid="61" name="EMEADocRefRoot">
    <vt:lpwstr>EMEA/18389/02</vt:lpwstr>
  </property>
  <property fmtid="{D5CDD505-2E9C-101B-9397-08002B2CF9AE}" pid="62" name="EMEADocRefYear">
    <vt:lpwstr>02</vt:lpwstr>
  </property>
  <property fmtid="{D5CDD505-2E9C-101B-9397-08002B2CF9AE}" pid="63" name="EMEADocStatus">
    <vt:lpwstr/>
  </property>
  <property fmtid="{D5CDD505-2E9C-101B-9397-08002B2CF9AE}" pid="64" name="EMEADocTitle">
    <vt:lpwstr> SPC veterinary template</vt:lpwstr>
  </property>
  <property fmtid="{D5CDD505-2E9C-101B-9397-08002B2CF9AE}" pid="65" name="EMEADocTypeCode">
    <vt:lpwstr>tran</vt:lpwstr>
  </property>
  <property fmtid="{D5CDD505-2E9C-101B-9397-08002B2CF9AE}" pid="66" name="EMEADocVersion">
    <vt:lpwstr/>
  </property>
  <property fmtid="{D5CDD505-2E9C-101B-9397-08002B2CF9AE}" pid="67" name="MSIP_Label_0eea11ca-d417-4147-80ed-01a58412c458_ActionId">
    <vt:lpwstr>50f6921b-23f1-4cf2-92cb-1f246f3eb045</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2022-04-13T13:02:11Z</vt:lpwstr>
  </property>
  <property fmtid="{D5CDD505-2E9C-101B-9397-08002B2CF9AE}" pid="73" name="MSIP_Label_0eea11ca-d417-4147-80ed-01a58412c458_SiteId">
    <vt:lpwstr>bc9dc15c-61bc-4f03-b60b-e5b6d8922839</vt:lpwstr>
  </property>
  <property fmtid="{D5CDD505-2E9C-101B-9397-08002B2CF9AE}" pid="74" name="MSIP_Label_afe1b31d-cec0-4074-b4bd-f07689e43d84_ActionId">
    <vt:lpwstr>91d54d26-dc80-44c4-a83f-515f31c94afd</vt:lpwstr>
  </property>
  <property fmtid="{D5CDD505-2E9C-101B-9397-08002B2CF9AE}" pid="75" name="MSIP_Label_afe1b31d-cec0-4074-b4bd-f07689e43d84_Application">
    <vt:lpwstr>Microsoft Azure Information Protection</vt:lpwstr>
  </property>
  <property fmtid="{D5CDD505-2E9C-101B-9397-08002B2CF9AE}" pid="76" name="MSIP_Label_afe1b31d-cec0-4074-b4bd-f07689e43d84_Enabled">
    <vt:lpwstr>True</vt:lpwstr>
  </property>
  <property fmtid="{D5CDD505-2E9C-101B-9397-08002B2CF9AE}" pid="77" name="MSIP_Label_afe1b31d-cec0-4074-b4bd-f07689e43d84_Extended_MSFT_Method">
    <vt:lpwstr>Automatic</vt:lpwstr>
  </property>
  <property fmtid="{D5CDD505-2E9C-101B-9397-08002B2CF9AE}" pid="78" name="MSIP_Label_afe1b31d-cec0-4074-b4bd-f07689e43d84_Name">
    <vt:lpwstr>Internal</vt:lpwstr>
  </property>
  <property fmtid="{D5CDD505-2E9C-101B-9397-08002B2CF9AE}" pid="79" name="MSIP_Label_afe1b31d-cec0-4074-b4bd-f07689e43d84_Owner">
    <vt:lpwstr>tia.akhtar@ema.europa.eu</vt:lpwstr>
  </property>
  <property fmtid="{D5CDD505-2E9C-101B-9397-08002B2CF9AE}" pid="80" name="MSIP_Label_afe1b31d-cec0-4074-b4bd-f07689e43d84_SetDate">
    <vt:lpwstr>2020-12-09T11:53:31.1449977Z</vt:lpwstr>
  </property>
  <property fmtid="{D5CDD505-2E9C-101B-9397-08002B2CF9AE}" pid="81" name="MSIP_Label_afe1b31d-cec0-4074-b4bd-f07689e43d84_SiteId">
    <vt:lpwstr>bc9dc15c-61bc-4f03-b60b-e5b6d8922839</vt:lpwstr>
  </property>
</Properties>
</file>